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37899" w14:textId="0DE2477F" w:rsidR="00D26F52" w:rsidRPr="00D26F52" w:rsidRDefault="00D26F52" w:rsidP="00534EA3">
      <w:pPr>
        <w:widowControl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D26F52">
        <w:rPr>
          <w:rFonts w:cs="Times New Roman"/>
          <w:b/>
          <w:szCs w:val="28"/>
          <w:lang w:eastAsia="ru-RU"/>
        </w:rPr>
        <w:t>ПАСПОРТ</w:t>
      </w:r>
      <w:r w:rsidR="00534EA3" w:rsidRPr="00D26F52">
        <w:rPr>
          <w:rFonts w:cs="Times New Roman"/>
          <w:b/>
          <w:szCs w:val="28"/>
          <w:lang w:eastAsia="ru-RU"/>
        </w:rPr>
        <w:t xml:space="preserve"> </w:t>
      </w:r>
    </w:p>
    <w:p w14:paraId="57134AFC" w14:textId="77777777" w:rsidR="00D26F52" w:rsidRPr="00D26F52" w:rsidRDefault="00D26F52" w:rsidP="00534EA3">
      <w:pPr>
        <w:widowControl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D26F52">
        <w:rPr>
          <w:rFonts w:cs="Times New Roman"/>
          <w:b/>
          <w:szCs w:val="28"/>
          <w:lang w:eastAsia="ru-RU"/>
        </w:rPr>
        <w:t>г</w:t>
      </w:r>
      <w:r w:rsidR="00534EA3" w:rsidRPr="00D26F52">
        <w:rPr>
          <w:rFonts w:cs="Times New Roman"/>
          <w:b/>
          <w:szCs w:val="28"/>
          <w:lang w:eastAsia="ru-RU"/>
        </w:rPr>
        <w:t>осударственной программы</w:t>
      </w:r>
      <w:r w:rsidRPr="00D26F52">
        <w:rPr>
          <w:rFonts w:cs="Times New Roman"/>
          <w:b/>
          <w:szCs w:val="28"/>
          <w:lang w:eastAsia="ru-RU"/>
        </w:rPr>
        <w:t xml:space="preserve"> Ярославской области</w:t>
      </w:r>
    </w:p>
    <w:p w14:paraId="069B2BF3" w14:textId="25237565" w:rsidR="00534EA3" w:rsidRPr="003B5C50" w:rsidRDefault="00D26F52" w:rsidP="00534EA3">
      <w:pPr>
        <w:widowControl w:val="0"/>
        <w:ind w:firstLine="0"/>
        <w:jc w:val="center"/>
        <w:rPr>
          <w:rFonts w:cs="Times New Roman"/>
          <w:bCs/>
          <w:color w:val="000000"/>
          <w:szCs w:val="28"/>
          <w:lang w:eastAsia="ru-RU" w:bidi="ru-RU"/>
        </w:rPr>
      </w:pPr>
      <w:r w:rsidRPr="00D26F52">
        <w:rPr>
          <w:rFonts w:cs="Times New Roman"/>
          <w:b/>
          <w:szCs w:val="28"/>
        </w:rPr>
        <w:t>«Развитие туризма и индустрии гостеприимства в Ярославской области»</w:t>
      </w:r>
      <w:r w:rsidR="00534EA3" w:rsidRPr="003B5C50">
        <w:rPr>
          <w:rFonts w:cs="Times New Roman"/>
          <w:szCs w:val="28"/>
          <w:lang w:eastAsia="ru-RU"/>
        </w:rPr>
        <w:t xml:space="preserve"> </w:t>
      </w:r>
    </w:p>
    <w:p w14:paraId="09F1BBEF" w14:textId="77777777" w:rsidR="00534EA3" w:rsidRPr="003B5C50" w:rsidRDefault="00534EA3" w:rsidP="00534EA3">
      <w:pPr>
        <w:widowControl w:val="0"/>
        <w:ind w:firstLine="0"/>
        <w:jc w:val="center"/>
        <w:rPr>
          <w:rFonts w:cs="Times New Roman"/>
          <w:bCs/>
          <w:color w:val="000000"/>
          <w:szCs w:val="28"/>
          <w:lang w:eastAsia="ru-RU" w:bidi="ru-RU"/>
        </w:rPr>
      </w:pPr>
    </w:p>
    <w:p w14:paraId="19C36B36" w14:textId="77777777" w:rsidR="00534EA3" w:rsidRDefault="00534EA3" w:rsidP="00534EA3">
      <w:pPr>
        <w:widowControl w:val="0"/>
        <w:tabs>
          <w:tab w:val="left" w:pos="350"/>
        </w:tabs>
        <w:ind w:firstLine="0"/>
        <w:contextualSpacing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3B5C50">
        <w:rPr>
          <w:rFonts w:cs="Times New Roman"/>
          <w:bCs/>
          <w:color w:val="000000"/>
          <w:szCs w:val="28"/>
          <w:lang w:eastAsia="ru-RU" w:bidi="ru-RU"/>
        </w:rPr>
        <w:t>1. Основные положения</w:t>
      </w:r>
    </w:p>
    <w:p w14:paraId="5E284123" w14:textId="77777777" w:rsidR="00534EA3" w:rsidRPr="003B5C50" w:rsidRDefault="00534EA3" w:rsidP="00534EA3">
      <w:pPr>
        <w:widowControl w:val="0"/>
        <w:tabs>
          <w:tab w:val="left" w:pos="350"/>
        </w:tabs>
        <w:ind w:left="720" w:firstLine="0"/>
        <w:contextualSpacing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tbl>
      <w:tblPr>
        <w:tblStyle w:val="12"/>
        <w:tblW w:w="4915" w:type="pct"/>
        <w:tblInd w:w="250" w:type="dxa"/>
        <w:tblLook w:val="04A0" w:firstRow="1" w:lastRow="0" w:firstColumn="1" w:lastColumn="0" w:noHBand="0" w:noVBand="1"/>
      </w:tblPr>
      <w:tblGrid>
        <w:gridCol w:w="6520"/>
        <w:gridCol w:w="8015"/>
      </w:tblGrid>
      <w:tr w:rsidR="00534EA3" w:rsidRPr="003B5C50" w14:paraId="0E726F4A" w14:textId="77777777" w:rsidTr="00D26F52">
        <w:tc>
          <w:tcPr>
            <w:tcW w:w="2243" w:type="pct"/>
          </w:tcPr>
          <w:p w14:paraId="4957CE48" w14:textId="77777777" w:rsidR="00534EA3" w:rsidRPr="00D26F52" w:rsidRDefault="00534EA3" w:rsidP="00D26F52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color w:val="000000"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2757" w:type="pct"/>
          </w:tcPr>
          <w:p w14:paraId="48916F94" w14:textId="77777777" w:rsidR="00534EA3" w:rsidRPr="00D26F52" w:rsidRDefault="00534EA3" w:rsidP="00D26F52">
            <w:pPr>
              <w:keepNext/>
              <w:keepLines/>
              <w:ind w:firstLine="0"/>
              <w:outlineLvl w:val="1"/>
              <w:rPr>
                <w:rFonts w:cs="Times New Roman"/>
                <w:b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color w:val="000000"/>
                <w:szCs w:val="28"/>
              </w:rPr>
              <w:t>заместитель Председателя Правительства Ярославской области Кашина Марина Николаевна</w:t>
            </w:r>
          </w:p>
        </w:tc>
      </w:tr>
      <w:tr w:rsidR="00534EA3" w:rsidRPr="003B5C50" w14:paraId="75399097" w14:textId="77777777" w:rsidTr="00D26F52">
        <w:tc>
          <w:tcPr>
            <w:tcW w:w="2243" w:type="pct"/>
          </w:tcPr>
          <w:p w14:paraId="57241A49" w14:textId="77777777" w:rsidR="00534EA3" w:rsidRPr="00D26F52" w:rsidRDefault="00534EA3" w:rsidP="00D26F52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color w:val="000000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2757" w:type="pct"/>
          </w:tcPr>
          <w:p w14:paraId="1F114966" w14:textId="6A5BB17B" w:rsidR="00534EA3" w:rsidRPr="00D26F52" w:rsidRDefault="00534EA3" w:rsidP="00D26F52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color w:val="000000"/>
                <w:szCs w:val="28"/>
              </w:rPr>
              <w:t xml:space="preserve">исполняющий обязанности министра туризма Ярославской области </w:t>
            </w:r>
            <w:r w:rsidR="00B97684" w:rsidRPr="00D26F52">
              <w:rPr>
                <w:rFonts w:cs="Times New Roman"/>
                <w:bCs/>
                <w:color w:val="000000"/>
                <w:szCs w:val="28"/>
              </w:rPr>
              <w:t>Добрынин Дмитрий Сергеевич</w:t>
            </w:r>
          </w:p>
        </w:tc>
      </w:tr>
      <w:tr w:rsidR="00534EA3" w:rsidRPr="003B5C50" w14:paraId="4784DBE2" w14:textId="77777777" w:rsidTr="00D26F52">
        <w:tc>
          <w:tcPr>
            <w:tcW w:w="2243" w:type="pct"/>
          </w:tcPr>
          <w:p w14:paraId="3C6CD616" w14:textId="77777777" w:rsidR="00534EA3" w:rsidRPr="00D26F52" w:rsidRDefault="00534EA3" w:rsidP="00D26F52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color w:val="000000"/>
                <w:szCs w:val="28"/>
              </w:rPr>
              <w:t>Период реализации</w:t>
            </w:r>
            <w:r w:rsidRPr="00D26F52">
              <w:rPr>
                <w:rFonts w:ascii="Calibri" w:hAnsi="Calibri" w:cs="Times New Roman"/>
                <w:b/>
                <w:color w:val="000000"/>
                <w:szCs w:val="28"/>
              </w:rPr>
              <w:t xml:space="preserve"> </w:t>
            </w:r>
            <w:r w:rsidRPr="00D26F52">
              <w:rPr>
                <w:rFonts w:cs="Times New Roman"/>
                <w:bCs/>
                <w:color w:val="000000"/>
                <w:szCs w:val="28"/>
              </w:rPr>
              <w:t xml:space="preserve">Государственной программы </w:t>
            </w:r>
          </w:p>
        </w:tc>
        <w:tc>
          <w:tcPr>
            <w:tcW w:w="2757" w:type="pct"/>
          </w:tcPr>
          <w:p w14:paraId="365DCCC1" w14:textId="77777777" w:rsidR="00534EA3" w:rsidRPr="00D26F52" w:rsidRDefault="00534EA3" w:rsidP="00D26F52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color w:val="000000"/>
                <w:szCs w:val="28"/>
              </w:rPr>
              <w:t xml:space="preserve">2024 – </w:t>
            </w:r>
            <w:r w:rsidRPr="00D26F52">
              <w:rPr>
                <w:rFonts w:cs="Times New Roman"/>
                <w:bCs/>
                <w:szCs w:val="28"/>
              </w:rPr>
              <w:t>2030 годы</w:t>
            </w:r>
          </w:p>
        </w:tc>
      </w:tr>
      <w:tr w:rsidR="00534EA3" w:rsidRPr="003B5C50" w14:paraId="079E2B86" w14:textId="77777777" w:rsidTr="00D26F52">
        <w:tc>
          <w:tcPr>
            <w:tcW w:w="2243" w:type="pct"/>
          </w:tcPr>
          <w:p w14:paraId="4EF449CA" w14:textId="77777777" w:rsidR="00534EA3" w:rsidRPr="00D26F52" w:rsidRDefault="00534EA3" w:rsidP="00D26F52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szCs w:val="28"/>
              </w:rPr>
              <w:t>Цели Государственной программы</w:t>
            </w:r>
          </w:p>
        </w:tc>
        <w:tc>
          <w:tcPr>
            <w:tcW w:w="2757" w:type="pct"/>
          </w:tcPr>
          <w:p w14:paraId="0CBF9850" w14:textId="77777777" w:rsidR="00534EA3" w:rsidRPr="00D26F52" w:rsidRDefault="00534EA3" w:rsidP="00D26F52">
            <w:pPr>
              <w:ind w:firstLine="0"/>
              <w:rPr>
                <w:rFonts w:cs="Times New Roman"/>
                <w:bCs/>
                <w:szCs w:val="28"/>
              </w:rPr>
            </w:pPr>
            <w:r w:rsidRPr="00D26F52">
              <w:rPr>
                <w:rFonts w:cs="Times New Roman"/>
                <w:bCs/>
                <w:szCs w:val="28"/>
              </w:rPr>
              <w:t>- увеличение числа туристических поездок до 1,07 млн человек к 2024 году;</w:t>
            </w:r>
          </w:p>
          <w:p w14:paraId="2D42E4F1" w14:textId="77777777" w:rsidR="00534EA3" w:rsidRPr="00D26F52" w:rsidRDefault="00534EA3" w:rsidP="00D26F52">
            <w:pPr>
              <w:ind w:firstLine="0"/>
              <w:rPr>
                <w:rFonts w:cs="Times New Roman"/>
                <w:bCs/>
                <w:szCs w:val="28"/>
              </w:rPr>
            </w:pPr>
            <w:r w:rsidRPr="00D26F52">
              <w:rPr>
                <w:rFonts w:cs="Times New Roman"/>
                <w:bCs/>
                <w:szCs w:val="28"/>
              </w:rPr>
              <w:t>- обеспечение граждан современной туристической инфраструктурой, в том числе посредством увеличения номерного фонда до 9 456 единиц к 2030 году;</w:t>
            </w:r>
          </w:p>
          <w:p w14:paraId="7A55CE02" w14:textId="77777777" w:rsidR="00534EA3" w:rsidRPr="00D26F52" w:rsidRDefault="00534EA3" w:rsidP="00D26F52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D26F52">
              <w:rPr>
                <w:rFonts w:cs="Times New Roman"/>
                <w:bCs/>
                <w:szCs w:val="28"/>
              </w:rPr>
              <w:t>- увеличение поддержанных общественных и предпринимательских инициатив, направленных на развитие туризма, до 15 единиц к 2030 году;</w:t>
            </w:r>
          </w:p>
          <w:p w14:paraId="48CD2879" w14:textId="77777777" w:rsidR="00534EA3" w:rsidRPr="00D26F52" w:rsidRDefault="00534EA3" w:rsidP="00D26F52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D26F52">
              <w:rPr>
                <w:rFonts w:cs="Times New Roman"/>
                <w:bCs/>
                <w:szCs w:val="28"/>
              </w:rPr>
              <w:t>- увеличение средней численности работников туристической индустрии до 12,6 тыс. человек к 2030 году;</w:t>
            </w:r>
          </w:p>
          <w:p w14:paraId="01968CA4" w14:textId="77777777" w:rsidR="00534EA3" w:rsidRPr="00D26F52" w:rsidRDefault="00534EA3" w:rsidP="00D26F52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szCs w:val="28"/>
              </w:rPr>
              <w:t>-</w:t>
            </w:r>
            <w:r w:rsidRPr="00D26F52">
              <w:rPr>
                <w:rFonts w:cs="Times New Roman"/>
                <w:bCs/>
                <w:color w:val="FF0000"/>
                <w:szCs w:val="28"/>
              </w:rPr>
              <w:t xml:space="preserve"> </w:t>
            </w:r>
            <w:r w:rsidRPr="00D26F52">
              <w:rPr>
                <w:rFonts w:cs="Times New Roman"/>
                <w:bCs/>
                <w:szCs w:val="28"/>
              </w:rPr>
              <w:t xml:space="preserve">увеличение </w:t>
            </w:r>
            <w:r w:rsidRPr="00D26F52">
              <w:rPr>
                <w:rFonts w:eastAsia="Microsoft Sans Serif" w:cs="Microsoft Sans Serif"/>
                <w:szCs w:val="28"/>
              </w:rPr>
              <w:t>количества туристических поездок по территории Российской Федерации до 1,6 млн штук к 2030 году</w:t>
            </w:r>
          </w:p>
        </w:tc>
      </w:tr>
      <w:tr w:rsidR="00534EA3" w:rsidRPr="003B5C50" w14:paraId="0A997DE7" w14:textId="77777777" w:rsidTr="00D26F52">
        <w:tc>
          <w:tcPr>
            <w:tcW w:w="2243" w:type="pct"/>
          </w:tcPr>
          <w:p w14:paraId="59F87325" w14:textId="77777777" w:rsidR="00534EA3" w:rsidRPr="00D26F52" w:rsidRDefault="00534EA3" w:rsidP="00D26F52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color w:val="000000"/>
                <w:szCs w:val="28"/>
              </w:rPr>
              <w:t>Объемы финансового обеспечения за весь период реализации</w:t>
            </w:r>
            <w:r w:rsidRPr="00D26F52">
              <w:rPr>
                <w:rFonts w:cs="Times New Roman"/>
                <w:bCs/>
                <w:color w:val="000000"/>
                <w:szCs w:val="28"/>
                <w:vertAlign w:val="superscript"/>
              </w:rPr>
              <w:t xml:space="preserve"> </w:t>
            </w:r>
            <w:r w:rsidRPr="00D26F52">
              <w:rPr>
                <w:rFonts w:cs="Times New Roman"/>
                <w:bCs/>
                <w:color w:val="000000"/>
                <w:szCs w:val="28"/>
              </w:rPr>
              <w:t xml:space="preserve">Государственной программы </w:t>
            </w:r>
          </w:p>
        </w:tc>
        <w:tc>
          <w:tcPr>
            <w:tcW w:w="2757" w:type="pct"/>
          </w:tcPr>
          <w:p w14:paraId="2B663204" w14:textId="483D2217" w:rsidR="00534EA3" w:rsidRPr="00D26F52" w:rsidRDefault="00B97684" w:rsidP="00D26F52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szCs w:val="28"/>
              </w:rPr>
              <w:t>4 637 474,7</w:t>
            </w:r>
            <w:r w:rsidR="00534EA3" w:rsidRPr="00D26F52">
              <w:rPr>
                <w:rFonts w:cs="Times New Roman"/>
                <w:bCs/>
                <w:szCs w:val="28"/>
              </w:rPr>
              <w:t xml:space="preserve"> </w:t>
            </w:r>
            <w:r w:rsidR="00534EA3" w:rsidRPr="00D26F52">
              <w:rPr>
                <w:rFonts w:cs="Times New Roman"/>
                <w:bCs/>
                <w:color w:val="000000"/>
                <w:szCs w:val="28"/>
              </w:rPr>
              <w:t>тыс. рублей</w:t>
            </w:r>
          </w:p>
        </w:tc>
      </w:tr>
      <w:tr w:rsidR="00534EA3" w:rsidRPr="003B5C50" w14:paraId="0DA0D3DB" w14:textId="77777777" w:rsidTr="00D26F52">
        <w:tc>
          <w:tcPr>
            <w:tcW w:w="2243" w:type="pct"/>
          </w:tcPr>
          <w:p w14:paraId="3D7FAE1B" w14:textId="77777777" w:rsidR="00534EA3" w:rsidRPr="00D26F52" w:rsidRDefault="00534EA3" w:rsidP="00D26F52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color w:val="000000"/>
                <w:szCs w:val="28"/>
              </w:rPr>
              <w:t xml:space="preserve">Связь с национальными целями развития </w:t>
            </w:r>
            <w:r w:rsidRPr="00D26F52">
              <w:rPr>
                <w:rFonts w:cs="Times New Roman"/>
                <w:bCs/>
                <w:color w:val="000000"/>
                <w:szCs w:val="28"/>
              </w:rPr>
              <w:lastRenderedPageBreak/>
              <w:t>Российской Федерации/ государственной программой Российской Федерации</w:t>
            </w:r>
          </w:p>
        </w:tc>
        <w:tc>
          <w:tcPr>
            <w:tcW w:w="2757" w:type="pct"/>
          </w:tcPr>
          <w:p w14:paraId="66471B92" w14:textId="77777777" w:rsidR="00534EA3" w:rsidRPr="00D26F52" w:rsidRDefault="00534EA3" w:rsidP="00D26F52">
            <w:pPr>
              <w:shd w:val="clear" w:color="auto" w:fill="FFFFFF"/>
              <w:ind w:firstLine="0"/>
              <w:jc w:val="both"/>
              <w:rPr>
                <w:rFonts w:cs="Times New Roman"/>
                <w:bCs/>
                <w:i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iCs/>
                <w:color w:val="000000"/>
                <w:szCs w:val="28"/>
              </w:rPr>
              <w:lastRenderedPageBreak/>
              <w:t xml:space="preserve">- национальная цель «Реализация потенциала каждого человека, </w:t>
            </w:r>
            <w:r w:rsidRPr="00D26F52">
              <w:rPr>
                <w:rFonts w:cs="Times New Roman"/>
                <w:bCs/>
                <w:iCs/>
                <w:color w:val="000000"/>
                <w:szCs w:val="28"/>
              </w:rPr>
              <w:lastRenderedPageBreak/>
              <w:t>развитие его талантов, воспитание патриотичной и социально ответственной личности» (создание к 2030 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ценностей);</w:t>
            </w:r>
          </w:p>
          <w:p w14:paraId="50F9A11B" w14:textId="77777777" w:rsidR="00534EA3" w:rsidRPr="00D26F52" w:rsidRDefault="00534EA3" w:rsidP="00D26F52">
            <w:pPr>
              <w:shd w:val="clear" w:color="auto" w:fill="FFFFFF"/>
              <w:ind w:firstLine="0"/>
              <w:jc w:val="both"/>
              <w:rPr>
                <w:rFonts w:cs="Times New Roman"/>
                <w:bCs/>
                <w:i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iCs/>
                <w:color w:val="000000"/>
                <w:szCs w:val="28"/>
              </w:rPr>
              <w:t xml:space="preserve">- национальная цель «Комфортная и безопасная среда для жизни» (улучшение качества среды для жизни в опорных населенных пунктах на 30 процентов к 2030 году и на 60 процентов к 2036 году); </w:t>
            </w:r>
          </w:p>
          <w:p w14:paraId="13A66652" w14:textId="77777777" w:rsidR="00534EA3" w:rsidRPr="00D26F52" w:rsidRDefault="00534EA3" w:rsidP="00D26F52">
            <w:pPr>
              <w:shd w:val="clear" w:color="auto" w:fill="FFFFFF"/>
              <w:ind w:firstLine="0"/>
              <w:jc w:val="both"/>
              <w:rPr>
                <w:rFonts w:cs="Times New Roman"/>
                <w:bCs/>
                <w:i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iCs/>
                <w:color w:val="000000"/>
                <w:szCs w:val="28"/>
              </w:rPr>
              <w:t xml:space="preserve">  - национальная цель «Устойчивая и динамичная экономика» (увеличение к 2030 году доли туристической отрасли в валовом внутреннем продукте до 5 процентов,</w:t>
            </w:r>
            <w:r w:rsidRPr="00D26F52">
              <w:rPr>
                <w:szCs w:val="28"/>
              </w:rPr>
              <w:t xml:space="preserve"> </w:t>
            </w:r>
            <w:r w:rsidRPr="00D26F52">
              <w:rPr>
                <w:rFonts w:cs="Times New Roman"/>
                <w:bCs/>
                <w:iCs/>
                <w:color w:val="000000"/>
                <w:szCs w:val="28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климата, создание к 2030 году эффективной системы подготовки, профессиональной переподготовки и повышения квалификации кадров для приоритетных отраслей экономики исходя из прогноза потребности в них);</w:t>
            </w:r>
          </w:p>
          <w:p w14:paraId="71B025A3" w14:textId="77777777" w:rsidR="00534EA3" w:rsidRPr="00D26F52" w:rsidRDefault="00534EA3" w:rsidP="00D26F52">
            <w:pPr>
              <w:shd w:val="clear" w:color="auto" w:fill="FFFFFF"/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D26F52">
              <w:rPr>
                <w:rFonts w:cs="Times New Roman"/>
                <w:bCs/>
                <w:iCs/>
                <w:color w:val="000000"/>
                <w:szCs w:val="28"/>
              </w:rPr>
              <w:t>- государственная программа Российской Федерации «Развитие туризма»</w:t>
            </w:r>
          </w:p>
        </w:tc>
      </w:tr>
    </w:tbl>
    <w:p w14:paraId="6DEC32ED" w14:textId="77777777" w:rsidR="00534EA3" w:rsidRPr="003B5C50" w:rsidRDefault="00534EA3" w:rsidP="00534EA3">
      <w:pPr>
        <w:widowControl w:val="0"/>
        <w:ind w:left="1560" w:firstLine="0"/>
        <w:jc w:val="center"/>
        <w:outlineLvl w:val="1"/>
        <w:rPr>
          <w:rFonts w:cs="Times New Roman"/>
          <w:b/>
          <w:bCs/>
          <w:color w:val="000000"/>
          <w:szCs w:val="28"/>
          <w:lang w:eastAsia="ru-RU" w:bidi="ru-RU"/>
        </w:rPr>
        <w:sectPr w:rsidR="00534EA3" w:rsidRPr="003B5C50" w:rsidSect="005A6521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985" w:right="1134" w:bottom="567" w:left="1134" w:header="709" w:footer="709" w:gutter="0"/>
          <w:pgNumType w:start="1"/>
          <w:cols w:space="708"/>
          <w:titlePg/>
          <w:docGrid w:linePitch="381"/>
        </w:sectPr>
      </w:pPr>
    </w:p>
    <w:p w14:paraId="2192476B" w14:textId="77777777" w:rsidR="00B97684" w:rsidRPr="00251B87" w:rsidRDefault="00B97684" w:rsidP="00B97684">
      <w:pPr>
        <w:spacing w:line="233" w:lineRule="auto"/>
        <w:ind w:firstLine="0"/>
        <w:jc w:val="center"/>
        <w:rPr>
          <w:rFonts w:cs="Times New Roman"/>
          <w:bCs/>
          <w:color w:val="000000"/>
          <w:szCs w:val="28"/>
          <w:lang w:eastAsia="ru-RU" w:bidi="ru-RU"/>
        </w:rPr>
      </w:pPr>
      <w:r w:rsidRPr="00251B87">
        <w:rPr>
          <w:rFonts w:cs="Times New Roman"/>
          <w:bCs/>
          <w:color w:val="000000"/>
          <w:szCs w:val="28"/>
          <w:lang w:eastAsia="ru-RU" w:bidi="ru-RU"/>
        </w:rPr>
        <w:lastRenderedPageBreak/>
        <w:t>2. Показатели Государственной программы</w:t>
      </w:r>
    </w:p>
    <w:p w14:paraId="03CA8F98" w14:textId="77777777" w:rsidR="00B97684" w:rsidRDefault="00B97684" w:rsidP="00B97684">
      <w:pPr>
        <w:spacing w:line="233" w:lineRule="auto"/>
        <w:ind w:firstLine="0"/>
        <w:jc w:val="center"/>
        <w:rPr>
          <w:rFonts w:cs="Times New Roman"/>
          <w:color w:val="000000" w:themeColor="text1"/>
          <w:sz w:val="16"/>
          <w:szCs w:val="20"/>
          <w:lang w:eastAsia="ru-RU"/>
        </w:rPr>
      </w:pPr>
    </w:p>
    <w:p w14:paraId="53CE0122" w14:textId="77777777" w:rsidR="00B97684" w:rsidRPr="00251B87" w:rsidRDefault="00B97684" w:rsidP="00B97684">
      <w:pPr>
        <w:spacing w:line="233" w:lineRule="auto"/>
        <w:ind w:firstLine="0"/>
        <w:jc w:val="center"/>
        <w:rPr>
          <w:rFonts w:cs="Times New Roman"/>
          <w:color w:val="000000" w:themeColor="text1"/>
          <w:sz w:val="16"/>
          <w:szCs w:val="20"/>
          <w:lang w:eastAsia="ru-RU"/>
        </w:rPr>
      </w:pPr>
    </w:p>
    <w:tbl>
      <w:tblPr>
        <w:tblStyle w:val="91"/>
        <w:tblW w:w="14459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275"/>
        <w:gridCol w:w="685"/>
        <w:gridCol w:w="1003"/>
        <w:gridCol w:w="694"/>
        <w:gridCol w:w="628"/>
        <w:gridCol w:w="647"/>
        <w:gridCol w:w="717"/>
        <w:gridCol w:w="718"/>
        <w:gridCol w:w="717"/>
        <w:gridCol w:w="718"/>
        <w:gridCol w:w="717"/>
        <w:gridCol w:w="718"/>
        <w:gridCol w:w="718"/>
        <w:gridCol w:w="851"/>
        <w:gridCol w:w="992"/>
        <w:gridCol w:w="2235"/>
      </w:tblGrid>
      <w:tr w:rsidR="00B97684" w:rsidRPr="00251B87" w14:paraId="192F3230" w14:textId="77777777" w:rsidTr="00B46826">
        <w:trPr>
          <w:cantSplit/>
        </w:trPr>
        <w:tc>
          <w:tcPr>
            <w:tcW w:w="426" w:type="dxa"/>
            <w:vMerge w:val="restart"/>
          </w:tcPr>
          <w:p w14:paraId="0CF364C8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№</w:t>
            </w:r>
          </w:p>
          <w:p w14:paraId="706E06B9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п/п</w:t>
            </w:r>
          </w:p>
        </w:tc>
        <w:tc>
          <w:tcPr>
            <w:tcW w:w="1275" w:type="dxa"/>
            <w:vMerge w:val="restart"/>
          </w:tcPr>
          <w:p w14:paraId="4804DEA4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Наименова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ние показа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685" w:type="dxa"/>
            <w:vMerge w:val="restart"/>
          </w:tcPr>
          <w:p w14:paraId="7DDE27F2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Уро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вень показа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003" w:type="dxa"/>
            <w:vMerge w:val="restart"/>
          </w:tcPr>
          <w:p w14:paraId="4EAF5E1B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Динамика показателя</w:t>
            </w:r>
          </w:p>
        </w:tc>
        <w:tc>
          <w:tcPr>
            <w:tcW w:w="694" w:type="dxa"/>
            <w:vMerge w:val="restart"/>
          </w:tcPr>
          <w:p w14:paraId="38BA20EE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Еди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ница изме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рения</w:t>
            </w:r>
          </w:p>
          <w:p w14:paraId="578E0C3F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(по ОКЕИ)</w:t>
            </w:r>
          </w:p>
        </w:tc>
        <w:tc>
          <w:tcPr>
            <w:tcW w:w="1275" w:type="dxa"/>
            <w:gridSpan w:val="2"/>
          </w:tcPr>
          <w:p w14:paraId="7F78B928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Базовое зна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че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5023" w:type="dxa"/>
            <w:gridSpan w:val="7"/>
          </w:tcPr>
          <w:p w14:paraId="55641F6D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</w:tcPr>
          <w:p w14:paraId="7D168803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Доку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мент</w:t>
            </w:r>
          </w:p>
        </w:tc>
        <w:tc>
          <w:tcPr>
            <w:tcW w:w="992" w:type="dxa"/>
            <w:vMerge w:val="restart"/>
          </w:tcPr>
          <w:p w14:paraId="646CDF1D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Ответ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ствен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ный за дости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жение по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казателя</w:t>
            </w:r>
          </w:p>
        </w:tc>
        <w:tc>
          <w:tcPr>
            <w:tcW w:w="2235" w:type="dxa"/>
            <w:vMerge w:val="restart"/>
          </w:tcPr>
          <w:p w14:paraId="3FB83753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Связь с показа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те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лями нацио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нальных целей</w:t>
            </w:r>
          </w:p>
        </w:tc>
      </w:tr>
      <w:tr w:rsidR="00B97684" w:rsidRPr="00251B87" w14:paraId="0047EE56" w14:textId="77777777" w:rsidTr="00B46826">
        <w:trPr>
          <w:tblHeader/>
        </w:trPr>
        <w:tc>
          <w:tcPr>
            <w:tcW w:w="426" w:type="dxa"/>
            <w:vMerge/>
          </w:tcPr>
          <w:p w14:paraId="42A51668" w14:textId="77777777" w:rsidR="00B97684" w:rsidRPr="00251B87" w:rsidRDefault="00B97684" w:rsidP="00B46826">
            <w:pPr>
              <w:spacing w:line="233" w:lineRule="auto"/>
              <w:ind w:left="-142" w:right="-101" w:firstLine="0"/>
              <w:jc w:val="center"/>
              <w:rPr>
                <w:rFonts w:eastAsia="Microsoft Sans Serif" w:cs="Microsoft Sans Serif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52596BBF" w14:textId="77777777" w:rsidR="00B97684" w:rsidRPr="00251B87" w:rsidRDefault="00B97684" w:rsidP="00B46826">
            <w:pPr>
              <w:spacing w:line="233" w:lineRule="auto"/>
              <w:ind w:left="-142" w:right="-101" w:firstLine="0"/>
              <w:jc w:val="center"/>
              <w:rPr>
                <w:rFonts w:eastAsia="Microsoft Sans Serif" w:cs="Microsoft Sans Serif"/>
                <w:b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14:paraId="4B8761AB" w14:textId="77777777" w:rsidR="00B97684" w:rsidRPr="00251B87" w:rsidRDefault="00B97684" w:rsidP="00B46826">
            <w:pPr>
              <w:spacing w:line="233" w:lineRule="auto"/>
              <w:ind w:left="-142" w:right="-101" w:firstLine="0"/>
              <w:jc w:val="center"/>
              <w:outlineLvl w:val="1"/>
              <w:rPr>
                <w:rFonts w:eastAsia="Microsoft Sans Serif" w:cs="Microsoft Sans Serif"/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vAlign w:val="center"/>
          </w:tcPr>
          <w:p w14:paraId="23BAAA73" w14:textId="77777777" w:rsidR="00B97684" w:rsidRPr="00251B87" w:rsidRDefault="00B97684" w:rsidP="00B46826">
            <w:pPr>
              <w:spacing w:line="233" w:lineRule="auto"/>
              <w:ind w:left="-142" w:right="-101" w:firstLine="0"/>
              <w:jc w:val="center"/>
              <w:outlineLvl w:val="1"/>
              <w:rPr>
                <w:rFonts w:eastAsia="Microsoft Sans Serif" w:cs="Microsoft Sans Serif"/>
                <w:b/>
                <w:bCs/>
                <w:sz w:val="16"/>
                <w:szCs w:val="16"/>
              </w:rPr>
            </w:pPr>
          </w:p>
        </w:tc>
        <w:tc>
          <w:tcPr>
            <w:tcW w:w="694" w:type="dxa"/>
            <w:vMerge/>
            <w:vAlign w:val="center"/>
          </w:tcPr>
          <w:p w14:paraId="4B29C2A3" w14:textId="77777777" w:rsidR="00B97684" w:rsidRPr="00251B87" w:rsidRDefault="00B97684" w:rsidP="00B46826">
            <w:pPr>
              <w:spacing w:line="233" w:lineRule="auto"/>
              <w:ind w:left="-142" w:right="-101" w:firstLine="0"/>
              <w:jc w:val="center"/>
              <w:outlineLvl w:val="1"/>
              <w:rPr>
                <w:rFonts w:eastAsia="Microsoft Sans Serif" w:cs="Microsoft Sans Serif"/>
                <w:b/>
                <w:bCs/>
                <w:sz w:val="16"/>
                <w:szCs w:val="16"/>
              </w:rPr>
            </w:pPr>
          </w:p>
        </w:tc>
        <w:tc>
          <w:tcPr>
            <w:tcW w:w="628" w:type="dxa"/>
          </w:tcPr>
          <w:p w14:paraId="1C1CBE49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значе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647" w:type="dxa"/>
          </w:tcPr>
          <w:p w14:paraId="15BCAC8C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год</w:t>
            </w:r>
          </w:p>
        </w:tc>
        <w:tc>
          <w:tcPr>
            <w:tcW w:w="717" w:type="dxa"/>
          </w:tcPr>
          <w:p w14:paraId="023428EA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2024</w:t>
            </w:r>
          </w:p>
        </w:tc>
        <w:tc>
          <w:tcPr>
            <w:tcW w:w="718" w:type="dxa"/>
          </w:tcPr>
          <w:p w14:paraId="26125960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2025</w:t>
            </w:r>
          </w:p>
        </w:tc>
        <w:tc>
          <w:tcPr>
            <w:tcW w:w="717" w:type="dxa"/>
          </w:tcPr>
          <w:p w14:paraId="28FB6C7B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2026</w:t>
            </w:r>
          </w:p>
        </w:tc>
        <w:tc>
          <w:tcPr>
            <w:tcW w:w="718" w:type="dxa"/>
          </w:tcPr>
          <w:p w14:paraId="507D626E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2027</w:t>
            </w:r>
          </w:p>
        </w:tc>
        <w:tc>
          <w:tcPr>
            <w:tcW w:w="717" w:type="dxa"/>
          </w:tcPr>
          <w:p w14:paraId="7535F531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2028</w:t>
            </w:r>
          </w:p>
        </w:tc>
        <w:tc>
          <w:tcPr>
            <w:tcW w:w="718" w:type="dxa"/>
          </w:tcPr>
          <w:p w14:paraId="320C53D6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2029</w:t>
            </w:r>
          </w:p>
        </w:tc>
        <w:tc>
          <w:tcPr>
            <w:tcW w:w="718" w:type="dxa"/>
          </w:tcPr>
          <w:p w14:paraId="1DF8F5F6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</w:tcPr>
          <w:p w14:paraId="7300A133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A3522A0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16"/>
                <w:szCs w:val="16"/>
              </w:rPr>
            </w:pPr>
          </w:p>
        </w:tc>
        <w:tc>
          <w:tcPr>
            <w:tcW w:w="2235" w:type="dxa"/>
            <w:vMerge/>
          </w:tcPr>
          <w:p w14:paraId="637E5320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16"/>
                <w:szCs w:val="16"/>
              </w:rPr>
            </w:pPr>
          </w:p>
        </w:tc>
      </w:tr>
    </w:tbl>
    <w:p w14:paraId="3F320EE1" w14:textId="77777777" w:rsidR="00B97684" w:rsidRPr="00251B87" w:rsidRDefault="00B97684" w:rsidP="00B97684">
      <w:pPr>
        <w:spacing w:line="233" w:lineRule="auto"/>
        <w:rPr>
          <w:sz w:val="2"/>
          <w:szCs w:val="2"/>
        </w:rPr>
      </w:pPr>
    </w:p>
    <w:tbl>
      <w:tblPr>
        <w:tblStyle w:val="91"/>
        <w:tblW w:w="14459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275"/>
        <w:gridCol w:w="685"/>
        <w:gridCol w:w="1003"/>
        <w:gridCol w:w="694"/>
        <w:gridCol w:w="628"/>
        <w:gridCol w:w="647"/>
        <w:gridCol w:w="717"/>
        <w:gridCol w:w="718"/>
        <w:gridCol w:w="717"/>
        <w:gridCol w:w="718"/>
        <w:gridCol w:w="717"/>
        <w:gridCol w:w="718"/>
        <w:gridCol w:w="718"/>
        <w:gridCol w:w="851"/>
        <w:gridCol w:w="992"/>
        <w:gridCol w:w="2235"/>
      </w:tblGrid>
      <w:tr w:rsidR="00B97684" w:rsidRPr="00251B87" w14:paraId="489B7522" w14:textId="77777777" w:rsidTr="00B46826">
        <w:trPr>
          <w:tblHeader/>
        </w:trPr>
        <w:tc>
          <w:tcPr>
            <w:tcW w:w="426" w:type="dxa"/>
          </w:tcPr>
          <w:p w14:paraId="2443E7E4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C23DBF6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2</w:t>
            </w:r>
          </w:p>
        </w:tc>
        <w:tc>
          <w:tcPr>
            <w:tcW w:w="685" w:type="dxa"/>
          </w:tcPr>
          <w:p w14:paraId="66BA46CE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3</w:t>
            </w:r>
          </w:p>
        </w:tc>
        <w:tc>
          <w:tcPr>
            <w:tcW w:w="1003" w:type="dxa"/>
          </w:tcPr>
          <w:p w14:paraId="133B2FE5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4</w:t>
            </w:r>
          </w:p>
        </w:tc>
        <w:tc>
          <w:tcPr>
            <w:tcW w:w="694" w:type="dxa"/>
          </w:tcPr>
          <w:p w14:paraId="60A91C9C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5</w:t>
            </w:r>
          </w:p>
        </w:tc>
        <w:tc>
          <w:tcPr>
            <w:tcW w:w="628" w:type="dxa"/>
          </w:tcPr>
          <w:p w14:paraId="52BB8442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6</w:t>
            </w:r>
          </w:p>
        </w:tc>
        <w:tc>
          <w:tcPr>
            <w:tcW w:w="647" w:type="dxa"/>
          </w:tcPr>
          <w:p w14:paraId="7ECDADEA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7</w:t>
            </w:r>
          </w:p>
        </w:tc>
        <w:tc>
          <w:tcPr>
            <w:tcW w:w="717" w:type="dxa"/>
          </w:tcPr>
          <w:p w14:paraId="3395F753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8</w:t>
            </w:r>
          </w:p>
        </w:tc>
        <w:tc>
          <w:tcPr>
            <w:tcW w:w="718" w:type="dxa"/>
          </w:tcPr>
          <w:p w14:paraId="1B3DF4A9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9</w:t>
            </w:r>
          </w:p>
        </w:tc>
        <w:tc>
          <w:tcPr>
            <w:tcW w:w="717" w:type="dxa"/>
          </w:tcPr>
          <w:p w14:paraId="32DFB224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10</w:t>
            </w:r>
          </w:p>
        </w:tc>
        <w:tc>
          <w:tcPr>
            <w:tcW w:w="718" w:type="dxa"/>
          </w:tcPr>
          <w:p w14:paraId="4AC1D223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11</w:t>
            </w:r>
          </w:p>
        </w:tc>
        <w:tc>
          <w:tcPr>
            <w:tcW w:w="717" w:type="dxa"/>
          </w:tcPr>
          <w:p w14:paraId="08A7785D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12</w:t>
            </w:r>
          </w:p>
        </w:tc>
        <w:tc>
          <w:tcPr>
            <w:tcW w:w="718" w:type="dxa"/>
          </w:tcPr>
          <w:p w14:paraId="1BC12DA0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13</w:t>
            </w:r>
          </w:p>
        </w:tc>
        <w:tc>
          <w:tcPr>
            <w:tcW w:w="718" w:type="dxa"/>
          </w:tcPr>
          <w:p w14:paraId="5D00228C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693A4360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14:paraId="7B37B701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16</w:t>
            </w:r>
          </w:p>
        </w:tc>
        <w:tc>
          <w:tcPr>
            <w:tcW w:w="2235" w:type="dxa"/>
          </w:tcPr>
          <w:p w14:paraId="2374883E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17</w:t>
            </w:r>
          </w:p>
        </w:tc>
      </w:tr>
      <w:tr w:rsidR="00B97684" w:rsidRPr="00251B87" w14:paraId="1CEEDFB2" w14:textId="77777777" w:rsidTr="00B46826">
        <w:tc>
          <w:tcPr>
            <w:tcW w:w="426" w:type="dxa"/>
          </w:tcPr>
          <w:p w14:paraId="0EE9858D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1.</w:t>
            </w:r>
          </w:p>
        </w:tc>
        <w:tc>
          <w:tcPr>
            <w:tcW w:w="1275" w:type="dxa"/>
          </w:tcPr>
          <w:p w14:paraId="2FB530CA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Число туристиче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ских поездок</w:t>
            </w:r>
          </w:p>
        </w:tc>
        <w:tc>
          <w:tcPr>
            <w:tcW w:w="685" w:type="dxa"/>
          </w:tcPr>
          <w:p w14:paraId="551D828F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 xml:space="preserve">ГП РФ </w:t>
            </w:r>
          </w:p>
        </w:tc>
        <w:tc>
          <w:tcPr>
            <w:tcW w:w="1003" w:type="dxa"/>
          </w:tcPr>
          <w:p w14:paraId="6826853C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возраста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694" w:type="dxa"/>
          </w:tcPr>
          <w:p w14:paraId="28D22E1B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млн чело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век</w:t>
            </w:r>
          </w:p>
        </w:tc>
        <w:tc>
          <w:tcPr>
            <w:tcW w:w="628" w:type="dxa"/>
          </w:tcPr>
          <w:p w14:paraId="223F9D73" w14:textId="77777777" w:rsidR="00B97684" w:rsidRPr="00251B87" w:rsidRDefault="00B97684" w:rsidP="00B46826">
            <w:pPr>
              <w:tabs>
                <w:tab w:val="left" w:pos="742"/>
              </w:tabs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0,85</w:t>
            </w:r>
          </w:p>
        </w:tc>
        <w:tc>
          <w:tcPr>
            <w:tcW w:w="647" w:type="dxa"/>
          </w:tcPr>
          <w:p w14:paraId="7D87FDDF" w14:textId="77777777" w:rsidR="00B97684" w:rsidRPr="00251B87" w:rsidRDefault="00B97684" w:rsidP="00B46826">
            <w:pPr>
              <w:tabs>
                <w:tab w:val="left" w:pos="742"/>
              </w:tabs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2021</w:t>
            </w:r>
          </w:p>
        </w:tc>
        <w:tc>
          <w:tcPr>
            <w:tcW w:w="717" w:type="dxa"/>
          </w:tcPr>
          <w:p w14:paraId="65233D95" w14:textId="77777777" w:rsidR="00B97684" w:rsidRPr="00251B87" w:rsidRDefault="00B97684" w:rsidP="00B46826">
            <w:pPr>
              <w:tabs>
                <w:tab w:val="left" w:pos="742"/>
              </w:tabs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1,07</w:t>
            </w:r>
          </w:p>
        </w:tc>
        <w:tc>
          <w:tcPr>
            <w:tcW w:w="718" w:type="dxa"/>
          </w:tcPr>
          <w:p w14:paraId="13FE7AC9" w14:textId="77777777" w:rsidR="00B97684" w:rsidRPr="00251B87" w:rsidRDefault="00B97684" w:rsidP="00B46826">
            <w:pPr>
              <w:tabs>
                <w:tab w:val="left" w:pos="742"/>
              </w:tabs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-</w:t>
            </w:r>
          </w:p>
        </w:tc>
        <w:tc>
          <w:tcPr>
            <w:tcW w:w="717" w:type="dxa"/>
          </w:tcPr>
          <w:p w14:paraId="24B93BF3" w14:textId="77777777" w:rsidR="00B97684" w:rsidRPr="00251B87" w:rsidRDefault="00B97684" w:rsidP="00B46826">
            <w:pPr>
              <w:tabs>
                <w:tab w:val="left" w:pos="742"/>
              </w:tabs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-</w:t>
            </w:r>
          </w:p>
        </w:tc>
        <w:tc>
          <w:tcPr>
            <w:tcW w:w="718" w:type="dxa"/>
          </w:tcPr>
          <w:p w14:paraId="713DA554" w14:textId="77777777" w:rsidR="00B97684" w:rsidRPr="00251B87" w:rsidRDefault="00B97684" w:rsidP="00B46826">
            <w:pPr>
              <w:tabs>
                <w:tab w:val="left" w:pos="742"/>
              </w:tabs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-</w:t>
            </w:r>
          </w:p>
        </w:tc>
        <w:tc>
          <w:tcPr>
            <w:tcW w:w="717" w:type="dxa"/>
          </w:tcPr>
          <w:p w14:paraId="64FC6F5D" w14:textId="77777777" w:rsidR="00B97684" w:rsidRPr="00251B87" w:rsidRDefault="00B97684" w:rsidP="00B46826">
            <w:pPr>
              <w:tabs>
                <w:tab w:val="left" w:pos="742"/>
              </w:tabs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-</w:t>
            </w:r>
          </w:p>
        </w:tc>
        <w:tc>
          <w:tcPr>
            <w:tcW w:w="718" w:type="dxa"/>
          </w:tcPr>
          <w:p w14:paraId="4349398C" w14:textId="77777777" w:rsidR="00B97684" w:rsidRPr="00251B87" w:rsidRDefault="00B97684" w:rsidP="00B46826">
            <w:pPr>
              <w:tabs>
                <w:tab w:val="left" w:pos="742"/>
              </w:tabs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-</w:t>
            </w:r>
          </w:p>
        </w:tc>
        <w:tc>
          <w:tcPr>
            <w:tcW w:w="718" w:type="dxa"/>
          </w:tcPr>
          <w:p w14:paraId="6B3185E0" w14:textId="77777777" w:rsidR="00B97684" w:rsidRPr="00251B87" w:rsidRDefault="00B97684" w:rsidP="00B46826">
            <w:pPr>
              <w:tabs>
                <w:tab w:val="left" w:pos="742"/>
              </w:tabs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5E9D04B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55E8B911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МТур</w:t>
            </w:r>
          </w:p>
        </w:tc>
        <w:tc>
          <w:tcPr>
            <w:tcW w:w="2235" w:type="dxa"/>
          </w:tcPr>
          <w:p w14:paraId="5C10A9A0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создание к 2030 году условий для воспитания гармонично раз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витой, патрио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тичной и соци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ально ответ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ственной лично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сти на основе традиционных российских ду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ховно-нрав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ственных и куль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турно-историче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ских ценностей;</w:t>
            </w:r>
          </w:p>
          <w:p w14:paraId="064840E9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увеличение к 2030 году доли туристической от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расли в валовом внутреннем про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дукте до 5 про</w:t>
            </w: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softHyphen/>
              <w:t>центов</w:t>
            </w:r>
          </w:p>
        </w:tc>
      </w:tr>
      <w:tr w:rsidR="00B97684" w:rsidRPr="00251B87" w14:paraId="6EE0A2BF" w14:textId="77777777" w:rsidTr="00B46826">
        <w:tc>
          <w:tcPr>
            <w:tcW w:w="426" w:type="dxa"/>
          </w:tcPr>
          <w:p w14:paraId="13087A39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2.</w:t>
            </w:r>
          </w:p>
        </w:tc>
        <w:tc>
          <w:tcPr>
            <w:tcW w:w="1275" w:type="dxa"/>
          </w:tcPr>
          <w:p w14:paraId="474585EB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Количество классифици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рованных КСР</w:t>
            </w:r>
          </w:p>
        </w:tc>
        <w:tc>
          <w:tcPr>
            <w:tcW w:w="685" w:type="dxa"/>
          </w:tcPr>
          <w:p w14:paraId="512F5E77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Госу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дар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ствен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ная про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1003" w:type="dxa"/>
          </w:tcPr>
          <w:p w14:paraId="2147C9C2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возраста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694" w:type="dxa"/>
          </w:tcPr>
          <w:p w14:paraId="5A13D8BD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628" w:type="dxa"/>
          </w:tcPr>
          <w:p w14:paraId="466EAC84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168</w:t>
            </w:r>
          </w:p>
        </w:tc>
        <w:tc>
          <w:tcPr>
            <w:tcW w:w="647" w:type="dxa"/>
          </w:tcPr>
          <w:p w14:paraId="1EDD2656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17" w:type="dxa"/>
          </w:tcPr>
          <w:p w14:paraId="251477AD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196</w:t>
            </w:r>
          </w:p>
        </w:tc>
        <w:tc>
          <w:tcPr>
            <w:tcW w:w="718" w:type="dxa"/>
          </w:tcPr>
          <w:p w14:paraId="1D3FF7CC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717" w:type="dxa"/>
          </w:tcPr>
          <w:p w14:paraId="3A121FAE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210</w:t>
            </w:r>
          </w:p>
        </w:tc>
        <w:tc>
          <w:tcPr>
            <w:tcW w:w="718" w:type="dxa"/>
          </w:tcPr>
          <w:p w14:paraId="6456367E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215</w:t>
            </w:r>
          </w:p>
        </w:tc>
        <w:tc>
          <w:tcPr>
            <w:tcW w:w="717" w:type="dxa"/>
          </w:tcPr>
          <w:p w14:paraId="5A756945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220</w:t>
            </w:r>
          </w:p>
        </w:tc>
        <w:tc>
          <w:tcPr>
            <w:tcW w:w="718" w:type="dxa"/>
          </w:tcPr>
          <w:p w14:paraId="655472AD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230</w:t>
            </w:r>
          </w:p>
        </w:tc>
        <w:tc>
          <w:tcPr>
            <w:tcW w:w="718" w:type="dxa"/>
          </w:tcPr>
          <w:p w14:paraId="73C0454A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851" w:type="dxa"/>
          </w:tcPr>
          <w:p w14:paraId="322F1E0C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Государ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ственная про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</w:tcPr>
          <w:p w14:paraId="54A07711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МТур</w:t>
            </w:r>
          </w:p>
        </w:tc>
        <w:tc>
          <w:tcPr>
            <w:tcW w:w="2235" w:type="dxa"/>
          </w:tcPr>
          <w:p w14:paraId="2B04B6AC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улучшение каче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ства среды для жизни в опор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ных населенных пунктах на 30 процентов к 2030 году и на 60 процентов к 2036 году</w:t>
            </w:r>
          </w:p>
        </w:tc>
      </w:tr>
      <w:tr w:rsidR="00B97684" w:rsidRPr="00251B87" w14:paraId="4481E39C" w14:textId="77777777" w:rsidTr="00B46826">
        <w:tc>
          <w:tcPr>
            <w:tcW w:w="426" w:type="dxa"/>
          </w:tcPr>
          <w:p w14:paraId="3AD0776B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t>3.</w:t>
            </w:r>
          </w:p>
        </w:tc>
        <w:tc>
          <w:tcPr>
            <w:tcW w:w="1275" w:type="dxa"/>
          </w:tcPr>
          <w:p w14:paraId="6A820B47" w14:textId="77777777" w:rsidR="00B97684" w:rsidRPr="00251B87" w:rsidRDefault="00B97684" w:rsidP="00B46826">
            <w:pPr>
              <w:autoSpaceDE w:val="0"/>
              <w:autoSpaceDN w:val="0"/>
              <w:adjustRightInd w:val="0"/>
              <w:spacing w:line="233" w:lineRule="auto"/>
              <w:ind w:firstLine="0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Количество номеров в КСР (нараста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ющим ито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гом)</w:t>
            </w:r>
          </w:p>
        </w:tc>
        <w:tc>
          <w:tcPr>
            <w:tcW w:w="685" w:type="dxa"/>
          </w:tcPr>
          <w:p w14:paraId="19F7809B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Госу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дар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ствен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ная про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1003" w:type="dxa"/>
          </w:tcPr>
          <w:p w14:paraId="470D7DAB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возраста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694" w:type="dxa"/>
          </w:tcPr>
          <w:p w14:paraId="6B9AEE46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628" w:type="dxa"/>
          </w:tcPr>
          <w:p w14:paraId="31B3D583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8 705</w:t>
            </w:r>
          </w:p>
        </w:tc>
        <w:tc>
          <w:tcPr>
            <w:tcW w:w="647" w:type="dxa"/>
          </w:tcPr>
          <w:p w14:paraId="5B12D396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17" w:type="dxa"/>
          </w:tcPr>
          <w:p w14:paraId="7C4C08E4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8 966</w:t>
            </w:r>
          </w:p>
        </w:tc>
        <w:tc>
          <w:tcPr>
            <w:tcW w:w="718" w:type="dxa"/>
          </w:tcPr>
          <w:p w14:paraId="0BFE0625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9 145</w:t>
            </w:r>
          </w:p>
        </w:tc>
        <w:tc>
          <w:tcPr>
            <w:tcW w:w="717" w:type="dxa"/>
          </w:tcPr>
          <w:p w14:paraId="2B3E81E6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9 250</w:t>
            </w:r>
          </w:p>
        </w:tc>
        <w:tc>
          <w:tcPr>
            <w:tcW w:w="718" w:type="dxa"/>
          </w:tcPr>
          <w:p w14:paraId="180A20D6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9 300</w:t>
            </w:r>
          </w:p>
        </w:tc>
        <w:tc>
          <w:tcPr>
            <w:tcW w:w="717" w:type="dxa"/>
          </w:tcPr>
          <w:p w14:paraId="579A61C5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9 350</w:t>
            </w:r>
          </w:p>
        </w:tc>
        <w:tc>
          <w:tcPr>
            <w:tcW w:w="718" w:type="dxa"/>
          </w:tcPr>
          <w:p w14:paraId="58A5ACF7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9 400</w:t>
            </w:r>
          </w:p>
        </w:tc>
        <w:tc>
          <w:tcPr>
            <w:tcW w:w="718" w:type="dxa"/>
          </w:tcPr>
          <w:p w14:paraId="66E956DF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9 456</w:t>
            </w:r>
          </w:p>
        </w:tc>
        <w:tc>
          <w:tcPr>
            <w:tcW w:w="851" w:type="dxa"/>
          </w:tcPr>
          <w:p w14:paraId="20B68C5E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Государ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ственная про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</w:tcPr>
          <w:p w14:paraId="1633C672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МТур</w:t>
            </w:r>
          </w:p>
        </w:tc>
        <w:tc>
          <w:tcPr>
            <w:tcW w:w="2235" w:type="dxa"/>
          </w:tcPr>
          <w:p w14:paraId="5B50C427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улучшение каче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ства среды для жизни в опор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ных населенных пунктах на 30 процентов к 2030 году и на 60 процентов к 2036 году</w:t>
            </w:r>
          </w:p>
        </w:tc>
      </w:tr>
      <w:tr w:rsidR="00B97684" w:rsidRPr="00251B87" w14:paraId="583BF0D8" w14:textId="77777777" w:rsidTr="00B46826">
        <w:tc>
          <w:tcPr>
            <w:tcW w:w="426" w:type="dxa"/>
          </w:tcPr>
          <w:p w14:paraId="4605B089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0"/>
                <w:szCs w:val="20"/>
              </w:rPr>
            </w:pPr>
            <w:r w:rsidRPr="00251B87">
              <w:rPr>
                <w:rFonts w:eastAsia="Microsoft Sans Serif" w:cs="Microsoft Sans Serif"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1275" w:type="dxa"/>
          </w:tcPr>
          <w:p w14:paraId="635261F1" w14:textId="77777777" w:rsidR="00B97684" w:rsidRPr="00251B87" w:rsidRDefault="00B97684" w:rsidP="00B46826">
            <w:pPr>
              <w:autoSpaceDE w:val="0"/>
              <w:autoSpaceDN w:val="0"/>
              <w:adjustRightInd w:val="0"/>
              <w:spacing w:line="233" w:lineRule="auto"/>
              <w:ind w:firstLine="0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Количество поддержан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ных обще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ственных и предпринима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тельских ини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циатив, направлен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ных на разви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тие внутрен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него туризма</w:t>
            </w:r>
          </w:p>
        </w:tc>
        <w:tc>
          <w:tcPr>
            <w:tcW w:w="685" w:type="dxa"/>
          </w:tcPr>
          <w:p w14:paraId="6A844326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Госу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дар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ствен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ная про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1003" w:type="dxa"/>
          </w:tcPr>
          <w:p w14:paraId="6F10F885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возраста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694" w:type="dxa"/>
          </w:tcPr>
          <w:p w14:paraId="791AFFD9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628" w:type="dxa"/>
          </w:tcPr>
          <w:p w14:paraId="1BD61980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47" w:type="dxa"/>
          </w:tcPr>
          <w:p w14:paraId="7F9D0C1A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17" w:type="dxa"/>
          </w:tcPr>
          <w:p w14:paraId="46E64206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18" w:type="dxa"/>
          </w:tcPr>
          <w:p w14:paraId="0A7FAE55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17" w:type="dxa"/>
          </w:tcPr>
          <w:p w14:paraId="5F4FB7A9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18" w:type="dxa"/>
          </w:tcPr>
          <w:p w14:paraId="1045C4DC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17" w:type="dxa"/>
          </w:tcPr>
          <w:p w14:paraId="5F9DE611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18" w:type="dxa"/>
          </w:tcPr>
          <w:p w14:paraId="478FF237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18" w:type="dxa"/>
          </w:tcPr>
          <w:p w14:paraId="784C123A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14:paraId="19642AA4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Государ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ственная про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</w:tcPr>
          <w:p w14:paraId="32C49AE3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МТур</w:t>
            </w:r>
          </w:p>
        </w:tc>
        <w:tc>
          <w:tcPr>
            <w:tcW w:w="2235" w:type="dxa"/>
          </w:tcPr>
          <w:p w14:paraId="3B76D0FB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увеличение к 2030 году объ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ема инвестиций в основной капи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тал не менее чем на 60 процентов по сравнению с уровнем 2020 года за счет по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стоянного улуч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шения инвести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ционного кли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мата</w:t>
            </w:r>
          </w:p>
        </w:tc>
      </w:tr>
      <w:tr w:rsidR="00B97684" w:rsidRPr="00251B87" w14:paraId="7A10D8DA" w14:textId="77777777" w:rsidTr="00B46826">
        <w:tc>
          <w:tcPr>
            <w:tcW w:w="426" w:type="dxa"/>
          </w:tcPr>
          <w:p w14:paraId="0E936923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275" w:type="dxa"/>
          </w:tcPr>
          <w:p w14:paraId="48350EF3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Средняя чис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лен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ность ра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ботников ту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ристиче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ской ин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дустрии</w:t>
            </w:r>
          </w:p>
        </w:tc>
        <w:tc>
          <w:tcPr>
            <w:tcW w:w="685" w:type="dxa"/>
          </w:tcPr>
          <w:p w14:paraId="368B52B3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Госу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дар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ствен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ная про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1003" w:type="dxa"/>
          </w:tcPr>
          <w:p w14:paraId="19F06F60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возраста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694" w:type="dxa"/>
          </w:tcPr>
          <w:p w14:paraId="37ED8141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тыс. чело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век</w:t>
            </w:r>
          </w:p>
        </w:tc>
        <w:tc>
          <w:tcPr>
            <w:tcW w:w="628" w:type="dxa"/>
          </w:tcPr>
          <w:p w14:paraId="2D846A1D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11,6</w:t>
            </w:r>
          </w:p>
        </w:tc>
        <w:tc>
          <w:tcPr>
            <w:tcW w:w="647" w:type="dxa"/>
          </w:tcPr>
          <w:p w14:paraId="4BE7A9A9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17" w:type="dxa"/>
          </w:tcPr>
          <w:p w14:paraId="11648B0B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11,7</w:t>
            </w:r>
          </w:p>
        </w:tc>
        <w:tc>
          <w:tcPr>
            <w:tcW w:w="718" w:type="dxa"/>
          </w:tcPr>
          <w:p w14:paraId="5936E5E2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11,8</w:t>
            </w:r>
          </w:p>
        </w:tc>
        <w:tc>
          <w:tcPr>
            <w:tcW w:w="717" w:type="dxa"/>
          </w:tcPr>
          <w:p w14:paraId="2A1DF47B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11,9</w:t>
            </w:r>
          </w:p>
        </w:tc>
        <w:tc>
          <w:tcPr>
            <w:tcW w:w="718" w:type="dxa"/>
          </w:tcPr>
          <w:p w14:paraId="5A38E34E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12,0</w:t>
            </w:r>
          </w:p>
        </w:tc>
        <w:tc>
          <w:tcPr>
            <w:tcW w:w="717" w:type="dxa"/>
          </w:tcPr>
          <w:p w14:paraId="53751242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12,1</w:t>
            </w:r>
          </w:p>
        </w:tc>
        <w:tc>
          <w:tcPr>
            <w:tcW w:w="718" w:type="dxa"/>
          </w:tcPr>
          <w:p w14:paraId="4D4A4F88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12,2</w:t>
            </w:r>
          </w:p>
        </w:tc>
        <w:tc>
          <w:tcPr>
            <w:tcW w:w="718" w:type="dxa"/>
          </w:tcPr>
          <w:p w14:paraId="36DA0147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12,6</w:t>
            </w:r>
          </w:p>
        </w:tc>
        <w:tc>
          <w:tcPr>
            <w:tcW w:w="851" w:type="dxa"/>
          </w:tcPr>
          <w:p w14:paraId="646FD7B5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Государ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ственная про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</w:tcPr>
          <w:p w14:paraId="31B32F91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МТур</w:t>
            </w:r>
          </w:p>
        </w:tc>
        <w:tc>
          <w:tcPr>
            <w:tcW w:w="2235" w:type="dxa"/>
          </w:tcPr>
          <w:p w14:paraId="4234AE55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создание к 2030 году эффектив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ной системы подготовки, про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фессиональной переподготовки и повышения квалификации кадров для прио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ритетных отрас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лей экономики исходя из про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гноза потребно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сти в них</w:t>
            </w:r>
          </w:p>
        </w:tc>
      </w:tr>
      <w:tr w:rsidR="00B97684" w:rsidRPr="00251B87" w14:paraId="34D12EAB" w14:textId="77777777" w:rsidTr="00B46826">
        <w:tc>
          <w:tcPr>
            <w:tcW w:w="426" w:type="dxa"/>
          </w:tcPr>
          <w:p w14:paraId="735C2B90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275" w:type="dxa"/>
          </w:tcPr>
          <w:p w14:paraId="320023A2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Количество туристиче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ских поез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док по тер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ритории Российской Федерации</w:t>
            </w:r>
          </w:p>
        </w:tc>
        <w:tc>
          <w:tcPr>
            <w:tcW w:w="685" w:type="dxa"/>
          </w:tcPr>
          <w:p w14:paraId="4A63BC1E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1003" w:type="dxa"/>
          </w:tcPr>
          <w:p w14:paraId="6F34A290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возрас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тание</w:t>
            </w:r>
          </w:p>
        </w:tc>
        <w:tc>
          <w:tcPr>
            <w:tcW w:w="694" w:type="dxa"/>
          </w:tcPr>
          <w:p w14:paraId="514D5C15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млн штук</w:t>
            </w:r>
          </w:p>
        </w:tc>
        <w:tc>
          <w:tcPr>
            <w:tcW w:w="628" w:type="dxa"/>
          </w:tcPr>
          <w:p w14:paraId="1FD26F84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647" w:type="dxa"/>
          </w:tcPr>
          <w:p w14:paraId="670CE548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17" w:type="dxa"/>
          </w:tcPr>
          <w:p w14:paraId="74C4DC2F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18" w:type="dxa"/>
          </w:tcPr>
          <w:p w14:paraId="3F3FFFE5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717" w:type="dxa"/>
          </w:tcPr>
          <w:p w14:paraId="1548C198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1,3</w:t>
            </w:r>
          </w:p>
        </w:tc>
        <w:tc>
          <w:tcPr>
            <w:tcW w:w="718" w:type="dxa"/>
          </w:tcPr>
          <w:p w14:paraId="2337B00C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1,4</w:t>
            </w:r>
          </w:p>
        </w:tc>
        <w:tc>
          <w:tcPr>
            <w:tcW w:w="717" w:type="dxa"/>
          </w:tcPr>
          <w:p w14:paraId="2A698F4E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1,5</w:t>
            </w:r>
          </w:p>
        </w:tc>
        <w:tc>
          <w:tcPr>
            <w:tcW w:w="718" w:type="dxa"/>
          </w:tcPr>
          <w:p w14:paraId="2EAB8019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1,5</w:t>
            </w:r>
          </w:p>
        </w:tc>
        <w:tc>
          <w:tcPr>
            <w:tcW w:w="718" w:type="dxa"/>
          </w:tcPr>
          <w:p w14:paraId="045E13FB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1,6</w:t>
            </w:r>
          </w:p>
        </w:tc>
        <w:tc>
          <w:tcPr>
            <w:tcW w:w="851" w:type="dxa"/>
          </w:tcPr>
          <w:p w14:paraId="28312FF2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02090D64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МТур</w:t>
            </w:r>
          </w:p>
        </w:tc>
        <w:tc>
          <w:tcPr>
            <w:tcW w:w="2235" w:type="dxa"/>
          </w:tcPr>
          <w:p w14:paraId="30536AD4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создание к 2030 году условий для воспитания гармонично развитой, пат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риотичной и социально от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ветственной личности на основе тради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ционных рос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сийских ду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ховно-нрав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ственных и культурно-ис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торических ценностей;</w:t>
            </w:r>
          </w:p>
          <w:p w14:paraId="0B361506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увеличение к 2030 году доли туристической от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расли в вало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вом внутрен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нем продукте до 5 процентов</w:t>
            </w:r>
          </w:p>
        </w:tc>
      </w:tr>
      <w:tr w:rsidR="00B97684" w:rsidRPr="00251B87" w14:paraId="3C136851" w14:textId="77777777" w:rsidTr="00B46826">
        <w:tc>
          <w:tcPr>
            <w:tcW w:w="426" w:type="dxa"/>
          </w:tcPr>
          <w:p w14:paraId="57F82565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1275" w:type="dxa"/>
          </w:tcPr>
          <w:p w14:paraId="65BF7446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Числен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ность лиц, размещен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ных в КСР</w:t>
            </w:r>
          </w:p>
        </w:tc>
        <w:tc>
          <w:tcPr>
            <w:tcW w:w="685" w:type="dxa"/>
          </w:tcPr>
          <w:p w14:paraId="7CDC806F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Госу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дар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ствен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ная про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1003" w:type="dxa"/>
          </w:tcPr>
          <w:p w14:paraId="32382ED1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возрас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тание</w:t>
            </w:r>
          </w:p>
        </w:tc>
        <w:tc>
          <w:tcPr>
            <w:tcW w:w="694" w:type="dxa"/>
          </w:tcPr>
          <w:p w14:paraId="3068D195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тыс. чело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век</w:t>
            </w:r>
          </w:p>
        </w:tc>
        <w:tc>
          <w:tcPr>
            <w:tcW w:w="628" w:type="dxa"/>
          </w:tcPr>
          <w:p w14:paraId="403D09CF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824,09</w:t>
            </w:r>
          </w:p>
        </w:tc>
        <w:tc>
          <w:tcPr>
            <w:tcW w:w="647" w:type="dxa"/>
          </w:tcPr>
          <w:p w14:paraId="00AE2B63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17" w:type="dxa"/>
          </w:tcPr>
          <w:p w14:paraId="34C318A2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962,0</w:t>
            </w:r>
          </w:p>
        </w:tc>
        <w:tc>
          <w:tcPr>
            <w:tcW w:w="718" w:type="dxa"/>
          </w:tcPr>
          <w:p w14:paraId="3B94C403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1053,4</w:t>
            </w:r>
          </w:p>
        </w:tc>
        <w:tc>
          <w:tcPr>
            <w:tcW w:w="717" w:type="dxa"/>
          </w:tcPr>
          <w:p w14:paraId="55307F2B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1100,0</w:t>
            </w:r>
          </w:p>
        </w:tc>
        <w:tc>
          <w:tcPr>
            <w:tcW w:w="718" w:type="dxa"/>
          </w:tcPr>
          <w:p w14:paraId="408B6F36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1200,00</w:t>
            </w:r>
          </w:p>
        </w:tc>
        <w:tc>
          <w:tcPr>
            <w:tcW w:w="717" w:type="dxa"/>
          </w:tcPr>
          <w:p w14:paraId="4036353F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1400,00</w:t>
            </w:r>
          </w:p>
        </w:tc>
        <w:tc>
          <w:tcPr>
            <w:tcW w:w="718" w:type="dxa"/>
          </w:tcPr>
          <w:p w14:paraId="7AA5886D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1700,00</w:t>
            </w:r>
          </w:p>
        </w:tc>
        <w:tc>
          <w:tcPr>
            <w:tcW w:w="718" w:type="dxa"/>
          </w:tcPr>
          <w:p w14:paraId="3B6FB5EF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1900,00</w:t>
            </w:r>
          </w:p>
        </w:tc>
        <w:tc>
          <w:tcPr>
            <w:tcW w:w="851" w:type="dxa"/>
          </w:tcPr>
          <w:p w14:paraId="47A360B9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СЭР ЯО</w:t>
            </w:r>
          </w:p>
        </w:tc>
        <w:tc>
          <w:tcPr>
            <w:tcW w:w="992" w:type="dxa"/>
          </w:tcPr>
          <w:p w14:paraId="61C27D4F" w14:textId="77777777" w:rsidR="00B97684" w:rsidRPr="00251B87" w:rsidRDefault="00B97684" w:rsidP="00B46826">
            <w:pPr>
              <w:spacing w:line="233" w:lineRule="auto"/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МТур</w:t>
            </w:r>
          </w:p>
        </w:tc>
        <w:tc>
          <w:tcPr>
            <w:tcW w:w="2235" w:type="dxa"/>
          </w:tcPr>
          <w:p w14:paraId="7D4E334F" w14:textId="77777777" w:rsidR="00B97684" w:rsidRPr="00251B87" w:rsidRDefault="00B97684" w:rsidP="00B46826">
            <w:pPr>
              <w:spacing w:line="233" w:lineRule="auto"/>
              <w:ind w:firstLine="0"/>
              <w:outlineLvl w:val="1"/>
              <w:rPr>
                <w:rFonts w:eastAsia="Microsoft Sans Serif" w:cs="Times New Roman"/>
                <w:bCs/>
                <w:sz w:val="20"/>
                <w:szCs w:val="20"/>
              </w:rPr>
            </w:pP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t>улучшение ка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чества среды для жизни в опорных насе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ленных пунк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тах на 30 про</w:t>
            </w:r>
            <w:r w:rsidRPr="00251B87">
              <w:rPr>
                <w:rFonts w:eastAsia="Microsoft Sans Serif" w:cs="Times New Roman"/>
                <w:bCs/>
                <w:sz w:val="20"/>
                <w:szCs w:val="20"/>
              </w:rPr>
              <w:softHyphen/>
              <w:t>центов к 2030 году и на 60 процентов к 2036 году</w:t>
            </w:r>
          </w:p>
        </w:tc>
      </w:tr>
    </w:tbl>
    <w:p w14:paraId="4271BAA7" w14:textId="77777777" w:rsidR="00B97684" w:rsidRPr="00251B87" w:rsidRDefault="00B97684" w:rsidP="00B97684">
      <w:pPr>
        <w:jc w:val="both"/>
        <w:rPr>
          <w:rFonts w:cs="Times New Roman"/>
          <w:color w:val="000000" w:themeColor="text1"/>
          <w:szCs w:val="20"/>
          <w:lang w:eastAsia="ru-RU"/>
        </w:rPr>
      </w:pPr>
    </w:p>
    <w:p w14:paraId="20125EA7" w14:textId="77777777" w:rsidR="00B97684" w:rsidRPr="00251B87" w:rsidRDefault="00B97684" w:rsidP="00B97684">
      <w:pPr>
        <w:ind w:firstLine="0"/>
        <w:jc w:val="center"/>
      </w:pPr>
      <w:r w:rsidRPr="00251B87">
        <w:rPr>
          <w:bCs/>
          <w:color w:val="26282F"/>
        </w:rPr>
        <w:t>Список используемых сокращений</w:t>
      </w:r>
    </w:p>
    <w:p w14:paraId="7BC5F92B" w14:textId="77777777" w:rsidR="00B97684" w:rsidRPr="00251B87" w:rsidRDefault="00B97684" w:rsidP="00B97684"/>
    <w:p w14:paraId="68A0D993" w14:textId="1D862CED" w:rsidR="00B97684" w:rsidRPr="00251B87" w:rsidRDefault="00B97684" w:rsidP="00B97684">
      <w:pPr>
        <w:jc w:val="both"/>
        <w:rPr>
          <w:color w:val="000000" w:themeColor="text1"/>
        </w:rPr>
      </w:pPr>
      <w:r w:rsidRPr="00251B87">
        <w:rPr>
          <w:bCs/>
          <w:color w:val="26282F"/>
        </w:rPr>
        <w:t>ГП РФ</w:t>
      </w:r>
      <w:r w:rsidRPr="00251B87">
        <w:t xml:space="preserve"> –</w:t>
      </w:r>
      <w:r w:rsidRPr="00251B87">
        <w:rPr>
          <w:color w:val="000000" w:themeColor="text1"/>
        </w:rPr>
        <w:t xml:space="preserve"> </w:t>
      </w:r>
      <w:hyperlink r:id="rId14" w:history="1">
        <w:r w:rsidRPr="00251B87">
          <w:rPr>
            <w:rFonts w:cs="Times New Roman CYR"/>
            <w:color w:val="000000" w:themeColor="text1"/>
          </w:rPr>
          <w:t>государственная программа</w:t>
        </w:r>
      </w:hyperlink>
      <w:r w:rsidRPr="00251B87">
        <w:rPr>
          <w:color w:val="000000" w:themeColor="text1"/>
        </w:rPr>
        <w:t xml:space="preserve"> Российской Федерации </w:t>
      </w:r>
      <w:r w:rsidR="00D26F52">
        <w:rPr>
          <w:color w:val="000000" w:themeColor="text1"/>
        </w:rPr>
        <w:t>«</w:t>
      </w:r>
      <w:r w:rsidRPr="00251B87">
        <w:rPr>
          <w:color w:val="000000" w:themeColor="text1"/>
        </w:rPr>
        <w:t>Развитие туризма</w:t>
      </w:r>
      <w:r w:rsidR="00D26F52">
        <w:rPr>
          <w:color w:val="000000" w:themeColor="text1"/>
        </w:rPr>
        <w:t>»</w:t>
      </w:r>
      <w:r w:rsidRPr="00251B87">
        <w:rPr>
          <w:color w:val="000000" w:themeColor="text1"/>
        </w:rPr>
        <w:t xml:space="preserve">, утвержденная </w:t>
      </w:r>
      <w:hyperlink r:id="rId15" w:history="1">
        <w:r w:rsidRPr="00251B87">
          <w:rPr>
            <w:rFonts w:cs="Times New Roman CYR"/>
            <w:color w:val="000000" w:themeColor="text1"/>
          </w:rPr>
          <w:t>постановлением</w:t>
        </w:r>
      </w:hyperlink>
      <w:r w:rsidRPr="00251B87">
        <w:rPr>
          <w:color w:val="000000" w:themeColor="text1"/>
        </w:rPr>
        <w:t xml:space="preserve"> Правительства Российской Федерации от 24 декабря 2021 г. № 2439 </w:t>
      </w:r>
      <w:r w:rsidR="00D26F52">
        <w:rPr>
          <w:color w:val="000000" w:themeColor="text1"/>
        </w:rPr>
        <w:t>«</w:t>
      </w:r>
      <w:r w:rsidRPr="00251B87">
        <w:rPr>
          <w:color w:val="000000" w:themeColor="text1"/>
        </w:rPr>
        <w:t xml:space="preserve">Об утверждении государственной программы Российской Федерации </w:t>
      </w:r>
      <w:r w:rsidR="00D26F52">
        <w:rPr>
          <w:color w:val="000000" w:themeColor="text1"/>
        </w:rPr>
        <w:t>«</w:t>
      </w:r>
      <w:r w:rsidRPr="00251B87">
        <w:rPr>
          <w:color w:val="000000" w:themeColor="text1"/>
        </w:rPr>
        <w:t>Развитие туризма</w:t>
      </w:r>
      <w:r w:rsidR="00D26F52">
        <w:rPr>
          <w:color w:val="000000" w:themeColor="text1"/>
        </w:rPr>
        <w:t>»</w:t>
      </w:r>
    </w:p>
    <w:p w14:paraId="7DC7DBDA" w14:textId="77777777" w:rsidR="00B97684" w:rsidRPr="00251B87" w:rsidRDefault="00B97684" w:rsidP="00B97684">
      <w:pPr>
        <w:contextualSpacing/>
        <w:jc w:val="both"/>
        <w:rPr>
          <w:bCs/>
          <w:color w:val="000000" w:themeColor="text1"/>
          <w:szCs w:val="28"/>
        </w:rPr>
      </w:pPr>
      <w:r w:rsidRPr="00251B87">
        <w:rPr>
          <w:rFonts w:cs="Times New Roman"/>
          <w:color w:val="000000" w:themeColor="text1"/>
          <w:szCs w:val="20"/>
          <w:lang w:eastAsia="ru-RU"/>
        </w:rPr>
        <w:t xml:space="preserve">КСР – </w:t>
      </w:r>
      <w:r w:rsidRPr="00251B87">
        <w:rPr>
          <w:rFonts w:cs="Times New Roman"/>
          <w:color w:val="000000" w:themeColor="text1"/>
          <w:szCs w:val="28"/>
          <w:shd w:val="clear" w:color="auto" w:fill="FFFFFF"/>
        </w:rPr>
        <w:t>коллективное средство размещения</w:t>
      </w:r>
      <w:r w:rsidRPr="00251B87">
        <w:rPr>
          <w:bCs/>
          <w:color w:val="000000" w:themeColor="text1"/>
          <w:szCs w:val="28"/>
        </w:rPr>
        <w:t xml:space="preserve"> </w:t>
      </w:r>
    </w:p>
    <w:p w14:paraId="20372820" w14:textId="77777777" w:rsidR="00B97684" w:rsidRPr="00251B87" w:rsidRDefault="00B97684" w:rsidP="00B97684">
      <w:pPr>
        <w:jc w:val="both"/>
        <w:rPr>
          <w:color w:val="000000" w:themeColor="text1"/>
        </w:rPr>
      </w:pPr>
      <w:r w:rsidRPr="00251B87">
        <w:rPr>
          <w:bCs/>
          <w:color w:val="000000" w:themeColor="text1"/>
        </w:rPr>
        <w:t>МТур</w:t>
      </w:r>
      <w:r w:rsidRPr="00251B87">
        <w:rPr>
          <w:color w:val="000000" w:themeColor="text1"/>
        </w:rPr>
        <w:t xml:space="preserve"> </w:t>
      </w:r>
      <w:r w:rsidRPr="00251B87">
        <w:t>–</w:t>
      </w:r>
      <w:r w:rsidRPr="00251B87">
        <w:rPr>
          <w:color w:val="000000" w:themeColor="text1"/>
        </w:rPr>
        <w:t xml:space="preserve"> министерство туризма Ярославской области</w:t>
      </w:r>
    </w:p>
    <w:p w14:paraId="75840EAA" w14:textId="77777777" w:rsidR="00B97684" w:rsidRPr="00251B87" w:rsidRDefault="00B97684" w:rsidP="00B97684">
      <w:pPr>
        <w:jc w:val="both"/>
        <w:rPr>
          <w:color w:val="000000" w:themeColor="text1"/>
        </w:rPr>
      </w:pPr>
      <w:r w:rsidRPr="00251B87">
        <w:rPr>
          <w:bCs/>
          <w:color w:val="000000" w:themeColor="text1"/>
        </w:rPr>
        <w:t>ОКЕИ</w:t>
      </w:r>
      <w:r w:rsidRPr="00251B87">
        <w:rPr>
          <w:color w:val="000000" w:themeColor="text1"/>
        </w:rPr>
        <w:t xml:space="preserve"> </w:t>
      </w:r>
      <w:r w:rsidRPr="00251B87">
        <w:t>–</w:t>
      </w:r>
      <w:r w:rsidRPr="00251B87">
        <w:rPr>
          <w:color w:val="000000" w:themeColor="text1"/>
        </w:rPr>
        <w:t xml:space="preserve"> </w:t>
      </w:r>
      <w:hyperlink r:id="rId16" w:history="1">
        <w:r w:rsidRPr="00251B87">
          <w:rPr>
            <w:rFonts w:cs="Times New Roman CYR"/>
            <w:color w:val="000000" w:themeColor="text1"/>
          </w:rPr>
          <w:t>Общероссийский классификатор</w:t>
        </w:r>
      </w:hyperlink>
      <w:r w:rsidRPr="00251B87">
        <w:rPr>
          <w:color w:val="000000" w:themeColor="text1"/>
        </w:rPr>
        <w:t xml:space="preserve"> единиц измерения</w:t>
      </w:r>
    </w:p>
    <w:p w14:paraId="660237C5" w14:textId="05B1A1D3" w:rsidR="00534EA3" w:rsidRPr="00157699" w:rsidRDefault="00B97684" w:rsidP="00B97684">
      <w:pPr>
        <w:widowControl w:val="0"/>
        <w:jc w:val="both"/>
        <w:rPr>
          <w:rFonts w:eastAsia="Microsoft Sans Serif" w:cs="Times New Roman"/>
          <w:color w:val="000000"/>
          <w:szCs w:val="28"/>
          <w:lang w:eastAsia="ru-RU" w:bidi="ru-RU"/>
        </w:rPr>
      </w:pPr>
      <w:r w:rsidRPr="00251B87">
        <w:rPr>
          <w:bCs/>
          <w:color w:val="000000" w:themeColor="text1"/>
        </w:rPr>
        <w:t>СЭР ЯО</w:t>
      </w:r>
      <w:r w:rsidRPr="00251B87">
        <w:rPr>
          <w:color w:val="000000" w:themeColor="text1"/>
        </w:rPr>
        <w:t xml:space="preserve"> </w:t>
      </w:r>
      <w:r w:rsidRPr="00251B87">
        <w:t>–</w:t>
      </w:r>
      <w:r w:rsidRPr="00251B87">
        <w:rPr>
          <w:color w:val="000000" w:themeColor="text1"/>
        </w:rPr>
        <w:t xml:space="preserve"> </w:t>
      </w:r>
      <w:hyperlink r:id="rId17" w:history="1">
        <w:r w:rsidRPr="00251B87">
          <w:rPr>
            <w:rFonts w:cs="Times New Roman CYR"/>
            <w:color w:val="000000" w:themeColor="text1"/>
          </w:rPr>
          <w:t>Стратегия</w:t>
        </w:r>
      </w:hyperlink>
      <w:r w:rsidRPr="00251B87">
        <w:rPr>
          <w:color w:val="000000" w:themeColor="text1"/>
        </w:rPr>
        <w:t xml:space="preserve"> социально-экономического развития Ярославской области до 2030 года, утвержденная </w:t>
      </w:r>
      <w:hyperlink r:id="rId18" w:history="1">
        <w:r w:rsidRPr="00251B87">
          <w:rPr>
            <w:rFonts w:cs="Times New Roman CYR"/>
            <w:color w:val="000000" w:themeColor="text1"/>
          </w:rPr>
          <w:t>постановлением</w:t>
        </w:r>
      </w:hyperlink>
      <w:r w:rsidRPr="00251B87">
        <w:rPr>
          <w:color w:val="000000" w:themeColor="text1"/>
        </w:rPr>
        <w:t xml:space="preserve"> Правительства </w:t>
      </w:r>
      <w:r w:rsidRPr="00157699">
        <w:rPr>
          <w:lang w:eastAsia="ru-RU"/>
        </w:rPr>
        <w:t xml:space="preserve">Ярославской области от 06.03.2014 № 188-п </w:t>
      </w:r>
      <w:r w:rsidR="00D26F52">
        <w:t>«</w:t>
      </w:r>
      <w:r w:rsidRPr="00157699">
        <w:rPr>
          <w:lang w:eastAsia="ru-RU"/>
        </w:rPr>
        <w:t>Об утверждении Стратегии социально-экономического развития Ярославской области до 2030 года</w:t>
      </w:r>
      <w:r w:rsidR="00D26F52">
        <w:rPr>
          <w:lang w:eastAsia="ru-RU"/>
        </w:rPr>
        <w:t>»</w:t>
      </w:r>
    </w:p>
    <w:p w14:paraId="7E2269B0" w14:textId="77777777" w:rsidR="00534EA3" w:rsidRPr="00BA5FC9" w:rsidRDefault="00534EA3" w:rsidP="00534EA3">
      <w:pPr>
        <w:jc w:val="both"/>
        <w:rPr>
          <w:rFonts w:cs="Times New Roman"/>
          <w:sz w:val="22"/>
          <w:lang w:eastAsia="ru-RU"/>
        </w:rPr>
      </w:pPr>
    </w:p>
    <w:p w14:paraId="093D7F13" w14:textId="77777777" w:rsidR="00534EA3" w:rsidRDefault="00534EA3" w:rsidP="00534EA3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  <w:r w:rsidRPr="00BA5FC9">
        <w:rPr>
          <w:rFonts w:cs="Times New Roman"/>
          <w:bCs/>
          <w:szCs w:val="28"/>
          <w:lang w:eastAsia="ru-RU" w:bidi="ru-RU"/>
        </w:rPr>
        <w:t xml:space="preserve">3. Структура Государственной программы </w:t>
      </w:r>
    </w:p>
    <w:p w14:paraId="2807E8BD" w14:textId="77777777" w:rsidR="00534EA3" w:rsidRDefault="00534EA3" w:rsidP="00534EA3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 w:val="22"/>
          <w:lang w:eastAsia="ru-RU" w:bidi="ru-RU"/>
        </w:rPr>
      </w:pPr>
    </w:p>
    <w:tbl>
      <w:tblPr>
        <w:tblStyle w:val="26"/>
        <w:tblW w:w="1459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4"/>
        <w:gridCol w:w="6095"/>
        <w:gridCol w:w="4678"/>
        <w:gridCol w:w="3289"/>
      </w:tblGrid>
      <w:tr w:rsidR="00534EA3" w:rsidRPr="00D26F52" w14:paraId="1A96EE2E" w14:textId="77777777" w:rsidTr="00397CBE">
        <w:tc>
          <w:tcPr>
            <w:tcW w:w="534" w:type="dxa"/>
          </w:tcPr>
          <w:p w14:paraId="527868A9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№</w:t>
            </w:r>
          </w:p>
          <w:p w14:paraId="7053F89A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п/п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60752AA6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Задачи структурного элемента</w:t>
            </w:r>
          </w:p>
        </w:tc>
        <w:tc>
          <w:tcPr>
            <w:tcW w:w="4678" w:type="dxa"/>
          </w:tcPr>
          <w:p w14:paraId="09F20224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289" w:type="dxa"/>
          </w:tcPr>
          <w:p w14:paraId="2448DEC5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Связь с показателями</w:t>
            </w:r>
          </w:p>
        </w:tc>
      </w:tr>
    </w:tbl>
    <w:p w14:paraId="2B3C208C" w14:textId="77777777" w:rsidR="00534EA3" w:rsidRPr="00D26F52" w:rsidRDefault="00534EA3" w:rsidP="00534EA3">
      <w:pPr>
        <w:rPr>
          <w:sz w:val="2"/>
          <w:szCs w:val="2"/>
        </w:rPr>
      </w:pPr>
    </w:p>
    <w:tbl>
      <w:tblPr>
        <w:tblStyle w:val="26"/>
        <w:tblW w:w="1459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4"/>
        <w:gridCol w:w="6095"/>
        <w:gridCol w:w="4678"/>
        <w:gridCol w:w="3289"/>
      </w:tblGrid>
      <w:tr w:rsidR="00534EA3" w:rsidRPr="00D26F52" w14:paraId="1CDE5F86" w14:textId="77777777" w:rsidTr="00397CBE">
        <w:trPr>
          <w:tblHeader/>
        </w:trPr>
        <w:tc>
          <w:tcPr>
            <w:tcW w:w="534" w:type="dxa"/>
          </w:tcPr>
          <w:p w14:paraId="3CB9596D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1</w:t>
            </w:r>
          </w:p>
        </w:tc>
        <w:tc>
          <w:tcPr>
            <w:tcW w:w="6095" w:type="dxa"/>
          </w:tcPr>
          <w:p w14:paraId="2DA877C6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2</w:t>
            </w:r>
          </w:p>
        </w:tc>
        <w:tc>
          <w:tcPr>
            <w:tcW w:w="4678" w:type="dxa"/>
          </w:tcPr>
          <w:p w14:paraId="3307C437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3</w:t>
            </w:r>
          </w:p>
        </w:tc>
        <w:tc>
          <w:tcPr>
            <w:tcW w:w="3289" w:type="dxa"/>
          </w:tcPr>
          <w:p w14:paraId="4BFF514A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4</w:t>
            </w:r>
          </w:p>
        </w:tc>
      </w:tr>
      <w:tr w:rsidR="00534EA3" w:rsidRPr="00D26F52" w14:paraId="0C3EA582" w14:textId="77777777" w:rsidTr="00397CBE">
        <w:tc>
          <w:tcPr>
            <w:tcW w:w="14596" w:type="dxa"/>
            <w:gridSpan w:val="4"/>
          </w:tcPr>
          <w:p w14:paraId="1A0350C7" w14:textId="77777777" w:rsidR="00534EA3" w:rsidRPr="00D26F52" w:rsidRDefault="00534EA3" w:rsidP="00B46826">
            <w:pPr>
              <w:tabs>
                <w:tab w:val="left" w:pos="426"/>
              </w:tabs>
              <w:ind w:firstLine="0"/>
              <w:contextualSpacing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1.</w:t>
            </w:r>
            <w:r w:rsidRPr="00D26F52" w:rsidDel="00795D08">
              <w:rPr>
                <w:rFonts w:eastAsia="Microsoft Sans Serif" w:cs="Microsoft Sans Serif"/>
                <w:bCs/>
                <w:sz w:val="24"/>
              </w:rPr>
              <w:t xml:space="preserve"> </w:t>
            </w:r>
            <w:r w:rsidRPr="00D26F52">
              <w:rPr>
                <w:rFonts w:eastAsia="Microsoft Sans Serif" w:cs="Microsoft Sans Serif"/>
                <w:bCs/>
                <w:sz w:val="24"/>
              </w:rPr>
              <w:t>Региональный проект «Развитие туристической инфраструктуры» (куратор – Кашина Марина Николаевна)</w:t>
            </w:r>
          </w:p>
        </w:tc>
      </w:tr>
      <w:tr w:rsidR="00534EA3" w:rsidRPr="00D26F52" w14:paraId="50BF8305" w14:textId="77777777" w:rsidTr="00397CBE">
        <w:tc>
          <w:tcPr>
            <w:tcW w:w="534" w:type="dxa"/>
          </w:tcPr>
          <w:p w14:paraId="5A601D14" w14:textId="77777777" w:rsidR="00534EA3" w:rsidRPr="00D26F52" w:rsidRDefault="00534EA3" w:rsidP="00B4682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</w:p>
        </w:tc>
        <w:tc>
          <w:tcPr>
            <w:tcW w:w="6095" w:type="dxa"/>
          </w:tcPr>
          <w:p w14:paraId="34487297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 xml:space="preserve">Ответственный за реализацию </w:t>
            </w:r>
            <w:r w:rsidRPr="00D26F52">
              <w:rPr>
                <w:rFonts w:eastAsia="Microsoft Sans Serif" w:cs="Times New Roman"/>
                <w:bCs/>
                <w:sz w:val="24"/>
              </w:rPr>
              <w:t>‒</w:t>
            </w:r>
            <w:r w:rsidRPr="00D26F52">
              <w:rPr>
                <w:rFonts w:eastAsia="Microsoft Sans Serif" w:cs="Microsoft Sans Serif"/>
                <w:bCs/>
                <w:sz w:val="24"/>
              </w:rPr>
              <w:t xml:space="preserve"> министерство туризма Ярославской области</w:t>
            </w:r>
          </w:p>
        </w:tc>
        <w:tc>
          <w:tcPr>
            <w:tcW w:w="7967" w:type="dxa"/>
            <w:gridSpan w:val="2"/>
          </w:tcPr>
          <w:p w14:paraId="5A60DB07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 xml:space="preserve">срок реализации </w:t>
            </w:r>
            <w:r w:rsidRPr="00D26F52">
              <w:rPr>
                <w:rFonts w:eastAsia="Microsoft Sans Serif" w:cs="Times New Roman"/>
                <w:bCs/>
                <w:sz w:val="24"/>
              </w:rPr>
              <w:t>‒</w:t>
            </w:r>
            <w:r w:rsidRPr="00D26F52">
              <w:rPr>
                <w:rFonts w:eastAsia="Microsoft Sans Serif" w:cs="Microsoft Sans Serif"/>
                <w:bCs/>
                <w:sz w:val="24"/>
              </w:rPr>
              <w:t xml:space="preserve"> 2024 год</w:t>
            </w:r>
          </w:p>
        </w:tc>
      </w:tr>
      <w:tr w:rsidR="00534EA3" w:rsidRPr="00D26F52" w14:paraId="0F1C8EB6" w14:textId="77777777" w:rsidTr="00397CBE">
        <w:tc>
          <w:tcPr>
            <w:tcW w:w="534" w:type="dxa"/>
          </w:tcPr>
          <w:p w14:paraId="5E122ABC" w14:textId="77777777" w:rsidR="00534EA3" w:rsidRPr="00D26F52" w:rsidRDefault="00534EA3" w:rsidP="00B4682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1.1.</w:t>
            </w:r>
          </w:p>
        </w:tc>
        <w:tc>
          <w:tcPr>
            <w:tcW w:w="6095" w:type="dxa"/>
          </w:tcPr>
          <w:p w14:paraId="79FE58EB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>Граждане обеспечены современной туристической инфраструктурой</w:t>
            </w:r>
          </w:p>
        </w:tc>
        <w:tc>
          <w:tcPr>
            <w:tcW w:w="4678" w:type="dxa"/>
          </w:tcPr>
          <w:p w14:paraId="2DA61B6B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создана или реконструирована инженерная и транспортная инфраструктура</w:t>
            </w:r>
          </w:p>
        </w:tc>
        <w:tc>
          <w:tcPr>
            <w:tcW w:w="3289" w:type="dxa"/>
            <w:vAlign w:val="center"/>
          </w:tcPr>
          <w:p w14:paraId="5876AF03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>количество классифицированных КСР;</w:t>
            </w:r>
          </w:p>
          <w:p w14:paraId="5C24E972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lastRenderedPageBreak/>
              <w:t>количество номеров в КСР</w:t>
            </w:r>
          </w:p>
        </w:tc>
      </w:tr>
      <w:tr w:rsidR="00534EA3" w:rsidRPr="00D26F52" w14:paraId="6AD96C43" w14:textId="77777777" w:rsidTr="00397CBE">
        <w:tc>
          <w:tcPr>
            <w:tcW w:w="534" w:type="dxa"/>
          </w:tcPr>
          <w:p w14:paraId="559B9CDB" w14:textId="77777777" w:rsidR="00534EA3" w:rsidRPr="00D26F52" w:rsidRDefault="00534EA3" w:rsidP="00B4682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lastRenderedPageBreak/>
              <w:t>1.2.</w:t>
            </w:r>
          </w:p>
        </w:tc>
        <w:tc>
          <w:tcPr>
            <w:tcW w:w="6095" w:type="dxa"/>
          </w:tcPr>
          <w:p w14:paraId="4DDD5500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>Создана и внедрена система поддержки, направленная на развитие внутреннего туризма, обеспечивающая прирост количества туристических поездок, в том числе для детей</w:t>
            </w:r>
          </w:p>
        </w:tc>
        <w:tc>
          <w:tcPr>
            <w:tcW w:w="4678" w:type="dxa"/>
          </w:tcPr>
          <w:p w14:paraId="3F12B9DE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 xml:space="preserve">созданы модульные некапитальные средства размещения и увеличено </w:t>
            </w:r>
            <w:r w:rsidRPr="00D26F52">
              <w:rPr>
                <w:rFonts w:eastAsia="Microsoft Sans Serif" w:cs="Microsoft Sans Serif"/>
                <w:bCs/>
                <w:sz w:val="24"/>
              </w:rPr>
              <w:t xml:space="preserve">число туристических поездок </w:t>
            </w:r>
          </w:p>
        </w:tc>
        <w:tc>
          <w:tcPr>
            <w:tcW w:w="3289" w:type="dxa"/>
            <w:vAlign w:val="center"/>
          </w:tcPr>
          <w:p w14:paraId="4C713D75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>количество поддержанных общественных и предпринимательских инициатив, направленных на развитие внутреннего туризма;</w:t>
            </w:r>
          </w:p>
          <w:p w14:paraId="2F4F9A1B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>количество классифицированных КСР;</w:t>
            </w:r>
          </w:p>
          <w:p w14:paraId="1BD7C72A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>количество номеров в КСР;</w:t>
            </w:r>
          </w:p>
          <w:p w14:paraId="4000696E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число туристических поездок</w:t>
            </w:r>
          </w:p>
        </w:tc>
      </w:tr>
      <w:tr w:rsidR="00534EA3" w:rsidRPr="00D26F52" w14:paraId="277F0245" w14:textId="77777777" w:rsidTr="00397CBE">
        <w:tc>
          <w:tcPr>
            <w:tcW w:w="14596" w:type="dxa"/>
            <w:gridSpan w:val="4"/>
            <w:shd w:val="clear" w:color="auto" w:fill="auto"/>
          </w:tcPr>
          <w:p w14:paraId="58D6120B" w14:textId="374C2CF6" w:rsidR="00534EA3" w:rsidRPr="00D26F52" w:rsidRDefault="00534EA3" w:rsidP="005A6521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 xml:space="preserve">2. Региональный проект «Создание номерного фонда, инфраструктуры и новых точек притяжения» </w:t>
            </w:r>
            <w:r w:rsidRPr="00D26F52">
              <w:rPr>
                <w:rFonts w:eastAsia="Microsoft Sans Serif" w:cs="Microsoft Sans Serif"/>
                <w:bCs/>
                <w:sz w:val="24"/>
              </w:rPr>
              <w:t>(куратор – Кашина Марина Николаевна)</w:t>
            </w:r>
          </w:p>
        </w:tc>
      </w:tr>
      <w:tr w:rsidR="00534EA3" w:rsidRPr="00D26F52" w14:paraId="144B7825" w14:textId="77777777" w:rsidTr="00397CBE">
        <w:tc>
          <w:tcPr>
            <w:tcW w:w="534" w:type="dxa"/>
            <w:shd w:val="clear" w:color="auto" w:fill="auto"/>
          </w:tcPr>
          <w:p w14:paraId="4E86D57A" w14:textId="77777777" w:rsidR="00534EA3" w:rsidRPr="00D26F52" w:rsidRDefault="00534EA3" w:rsidP="00B4682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</w:p>
        </w:tc>
        <w:tc>
          <w:tcPr>
            <w:tcW w:w="6095" w:type="dxa"/>
            <w:shd w:val="clear" w:color="auto" w:fill="auto"/>
          </w:tcPr>
          <w:p w14:paraId="25B87CF1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 xml:space="preserve">Ответственный за реализацию </w:t>
            </w:r>
            <w:r w:rsidRPr="00D26F52">
              <w:rPr>
                <w:rFonts w:eastAsia="Microsoft Sans Serif" w:cs="Times New Roman"/>
                <w:bCs/>
                <w:sz w:val="24"/>
              </w:rPr>
              <w:t>‒</w:t>
            </w:r>
            <w:r w:rsidRPr="00D26F52">
              <w:rPr>
                <w:rFonts w:eastAsia="Microsoft Sans Serif" w:cs="Microsoft Sans Serif"/>
                <w:bCs/>
                <w:sz w:val="24"/>
              </w:rPr>
              <w:t xml:space="preserve"> министерство туризма Ярославской области</w:t>
            </w:r>
          </w:p>
        </w:tc>
        <w:tc>
          <w:tcPr>
            <w:tcW w:w="7967" w:type="dxa"/>
            <w:gridSpan w:val="2"/>
            <w:shd w:val="clear" w:color="auto" w:fill="auto"/>
          </w:tcPr>
          <w:p w14:paraId="319DF84D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 xml:space="preserve">срок реализации </w:t>
            </w:r>
            <w:r w:rsidRPr="00D26F52">
              <w:rPr>
                <w:rFonts w:eastAsia="Microsoft Sans Serif" w:cs="Times New Roman"/>
                <w:bCs/>
                <w:sz w:val="24"/>
              </w:rPr>
              <w:t>‒</w:t>
            </w:r>
            <w:r w:rsidRPr="00D26F52">
              <w:rPr>
                <w:rFonts w:eastAsia="Microsoft Sans Serif" w:cs="Microsoft Sans Serif"/>
                <w:bCs/>
                <w:sz w:val="24"/>
              </w:rPr>
              <w:t xml:space="preserve"> 2025 </w:t>
            </w:r>
            <w:r w:rsidRPr="00D26F52">
              <w:rPr>
                <w:rFonts w:eastAsia="Microsoft Sans Serif" w:cs="Times New Roman"/>
                <w:bCs/>
                <w:sz w:val="24"/>
              </w:rPr>
              <w:t>‒</w:t>
            </w:r>
            <w:r w:rsidRPr="00D26F52">
              <w:rPr>
                <w:rFonts w:eastAsia="Microsoft Sans Serif" w:cs="Microsoft Sans Serif"/>
                <w:bCs/>
                <w:sz w:val="24"/>
              </w:rPr>
              <w:t xml:space="preserve"> 2030 годы</w:t>
            </w:r>
          </w:p>
        </w:tc>
      </w:tr>
      <w:tr w:rsidR="00534EA3" w:rsidRPr="00D26F52" w14:paraId="7FE257FC" w14:textId="77777777" w:rsidTr="00397CBE">
        <w:tc>
          <w:tcPr>
            <w:tcW w:w="534" w:type="dxa"/>
            <w:shd w:val="clear" w:color="auto" w:fill="auto"/>
          </w:tcPr>
          <w:p w14:paraId="2E4CD293" w14:textId="77777777" w:rsidR="00534EA3" w:rsidRPr="00D26F52" w:rsidRDefault="00534EA3" w:rsidP="00B4682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2.1.</w:t>
            </w:r>
          </w:p>
        </w:tc>
        <w:tc>
          <w:tcPr>
            <w:tcW w:w="6095" w:type="dxa"/>
            <w:shd w:val="clear" w:color="auto" w:fill="auto"/>
          </w:tcPr>
          <w:p w14:paraId="54370E8B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Увеличено количество доступных номеров для размещения граждан в целях их обеспечения комфортными условиями для отдыха</w:t>
            </w:r>
          </w:p>
        </w:tc>
        <w:tc>
          <w:tcPr>
            <w:tcW w:w="4678" w:type="dxa"/>
            <w:shd w:val="clear" w:color="auto" w:fill="auto"/>
          </w:tcPr>
          <w:p w14:paraId="5F35CCBA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 xml:space="preserve">создана инженерная и транспортная инфраструктура в целях развития туристских кластеров; </w:t>
            </w:r>
            <w:r w:rsidRPr="00D26F52">
              <w:rPr>
                <w:rFonts w:eastAsia="Microsoft Sans Serif" w:cs="Microsoft Sans Serif"/>
                <w:sz w:val="24"/>
              </w:rPr>
              <w:t>созданы модульные некапитальные средства размещения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DFBDA6E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>количество поддержанных общественных и предпринимательских инициатив, направленных на развитие внутреннего туризма;</w:t>
            </w:r>
          </w:p>
          <w:p w14:paraId="31F78627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>количество номеров в КСР</w:t>
            </w:r>
          </w:p>
        </w:tc>
      </w:tr>
      <w:tr w:rsidR="00534EA3" w:rsidRPr="00D26F52" w14:paraId="046067D1" w14:textId="77777777" w:rsidTr="00397CBE">
        <w:tc>
          <w:tcPr>
            <w:tcW w:w="534" w:type="dxa"/>
            <w:shd w:val="clear" w:color="auto" w:fill="auto"/>
          </w:tcPr>
          <w:p w14:paraId="29566C3D" w14:textId="77777777" w:rsidR="00534EA3" w:rsidRPr="00D26F52" w:rsidRDefault="00534EA3" w:rsidP="00B4682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2.2.</w:t>
            </w:r>
          </w:p>
        </w:tc>
        <w:tc>
          <w:tcPr>
            <w:tcW w:w="6095" w:type="dxa"/>
            <w:shd w:val="clear" w:color="auto" w:fill="auto"/>
          </w:tcPr>
          <w:p w14:paraId="73832637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 xml:space="preserve">Увеличение числа новых поездок по территории Российской Федерации за счет создания и развития современной и качественной туристической инфраструктуры в регионах </w:t>
            </w:r>
          </w:p>
        </w:tc>
        <w:tc>
          <w:tcPr>
            <w:tcW w:w="4678" w:type="dxa"/>
            <w:shd w:val="clear" w:color="auto" w:fill="auto"/>
          </w:tcPr>
          <w:p w14:paraId="095E05D1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 xml:space="preserve">реализованы мероприятия в рамках предоставления единой субсидии из федерального бюджета </w:t>
            </w:r>
          </w:p>
        </w:tc>
        <w:tc>
          <w:tcPr>
            <w:tcW w:w="3289" w:type="dxa"/>
            <w:shd w:val="clear" w:color="auto" w:fill="auto"/>
          </w:tcPr>
          <w:p w14:paraId="7711E3E3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>количество туристических поездок по территории Российской Федерации</w:t>
            </w:r>
          </w:p>
        </w:tc>
      </w:tr>
      <w:tr w:rsidR="00534EA3" w:rsidRPr="00D26F52" w14:paraId="759A07D9" w14:textId="77777777" w:rsidTr="00397CBE">
        <w:tc>
          <w:tcPr>
            <w:tcW w:w="14596" w:type="dxa"/>
            <w:gridSpan w:val="4"/>
          </w:tcPr>
          <w:p w14:paraId="017B6338" w14:textId="6608388E" w:rsidR="00534EA3" w:rsidRPr="00D26F52" w:rsidRDefault="00534EA3" w:rsidP="005A6521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>3. Ведомственный проект «Развитие туризма в Ярославской области» (</w:t>
            </w:r>
            <w:r w:rsidR="00B97684" w:rsidRPr="00D26F52">
              <w:rPr>
                <w:rFonts w:eastAsia="Microsoft Sans Serif" w:cs="Microsoft Sans Serif"/>
                <w:sz w:val="24"/>
              </w:rPr>
              <w:t>куратор – Добрынин Дмитрий Сергеевич</w:t>
            </w:r>
            <w:r w:rsidRPr="00D26F52">
              <w:rPr>
                <w:rFonts w:eastAsia="Microsoft Sans Serif" w:cs="Microsoft Sans Serif"/>
                <w:sz w:val="24"/>
              </w:rPr>
              <w:t>)</w:t>
            </w:r>
          </w:p>
        </w:tc>
      </w:tr>
      <w:tr w:rsidR="00534EA3" w:rsidRPr="00D26F52" w14:paraId="6E84C5E1" w14:textId="77777777" w:rsidTr="00397CBE">
        <w:tc>
          <w:tcPr>
            <w:tcW w:w="534" w:type="dxa"/>
          </w:tcPr>
          <w:p w14:paraId="312C0BFE" w14:textId="77777777" w:rsidR="00534EA3" w:rsidRPr="00D26F52" w:rsidRDefault="00534EA3" w:rsidP="00B4682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</w:p>
        </w:tc>
        <w:tc>
          <w:tcPr>
            <w:tcW w:w="6095" w:type="dxa"/>
          </w:tcPr>
          <w:p w14:paraId="01D4CD8B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 xml:space="preserve">Ответственный за реализацию </w:t>
            </w:r>
            <w:r w:rsidRPr="00D26F52">
              <w:rPr>
                <w:rFonts w:eastAsia="Microsoft Sans Serif" w:cs="Times New Roman"/>
                <w:bCs/>
                <w:sz w:val="24"/>
              </w:rPr>
              <w:t>‒</w:t>
            </w:r>
            <w:r w:rsidRPr="00D26F52">
              <w:rPr>
                <w:rFonts w:eastAsia="Microsoft Sans Serif" w:cs="Microsoft Sans Serif"/>
                <w:bCs/>
                <w:sz w:val="24"/>
              </w:rPr>
              <w:t xml:space="preserve"> министерство туризма Ярославской области</w:t>
            </w:r>
          </w:p>
        </w:tc>
        <w:tc>
          <w:tcPr>
            <w:tcW w:w="7967" w:type="dxa"/>
            <w:gridSpan w:val="2"/>
          </w:tcPr>
          <w:p w14:paraId="5BDDFECC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 xml:space="preserve">срок реализации </w:t>
            </w:r>
            <w:r w:rsidRPr="00D26F52">
              <w:rPr>
                <w:rFonts w:eastAsia="Microsoft Sans Serif" w:cs="Times New Roman"/>
                <w:bCs/>
                <w:sz w:val="24"/>
              </w:rPr>
              <w:t>‒</w:t>
            </w:r>
            <w:r w:rsidRPr="00D26F52">
              <w:rPr>
                <w:rFonts w:eastAsia="Microsoft Sans Serif" w:cs="Microsoft Sans Serif"/>
                <w:bCs/>
                <w:sz w:val="24"/>
              </w:rPr>
              <w:t xml:space="preserve"> 2024 и 2025 годы</w:t>
            </w:r>
          </w:p>
        </w:tc>
      </w:tr>
      <w:tr w:rsidR="00534EA3" w:rsidRPr="00D26F52" w14:paraId="1EBBE5EA" w14:textId="77777777" w:rsidTr="00397CBE">
        <w:tc>
          <w:tcPr>
            <w:tcW w:w="534" w:type="dxa"/>
          </w:tcPr>
          <w:p w14:paraId="76A83D8C" w14:textId="77777777" w:rsidR="00534EA3" w:rsidRPr="00D26F52" w:rsidRDefault="00534EA3" w:rsidP="00B4682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</w:p>
        </w:tc>
        <w:tc>
          <w:tcPr>
            <w:tcW w:w="6095" w:type="dxa"/>
          </w:tcPr>
          <w:p w14:paraId="2F4E2AF5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Развитие туристического потенциала и увеличение туристической привлекательности Ярославской области</w:t>
            </w:r>
          </w:p>
        </w:tc>
        <w:tc>
          <w:tcPr>
            <w:tcW w:w="4678" w:type="dxa"/>
          </w:tcPr>
          <w:p w14:paraId="64D2BFA9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реализованы</w:t>
            </w:r>
            <w:r w:rsidRPr="00D26F52">
              <w:rPr>
                <w:rFonts w:ascii="Microsoft Sans Serif" w:eastAsia="Microsoft Sans Serif" w:hAnsi="Microsoft Sans Serif" w:cs="Microsoft Sans Serif"/>
                <w:sz w:val="24"/>
              </w:rPr>
              <w:t xml:space="preserve"> </w:t>
            </w:r>
            <w:r w:rsidRPr="00D26F52">
              <w:rPr>
                <w:rFonts w:eastAsia="Microsoft Sans Serif" w:cs="Microsoft Sans Serif"/>
                <w:bCs/>
                <w:sz w:val="24"/>
              </w:rPr>
              <w:t xml:space="preserve">мероприятия по ремонту зданий (сооружений) и созданию </w:t>
            </w:r>
            <w:r w:rsidRPr="00D26F52">
              <w:rPr>
                <w:rFonts w:eastAsia="Microsoft Sans Serif" w:cs="Microsoft Sans Serif"/>
                <w:bCs/>
                <w:sz w:val="24"/>
              </w:rPr>
              <w:lastRenderedPageBreak/>
              <w:t>(установке) навигационных конструкций</w:t>
            </w:r>
          </w:p>
        </w:tc>
        <w:tc>
          <w:tcPr>
            <w:tcW w:w="3289" w:type="dxa"/>
          </w:tcPr>
          <w:p w14:paraId="040F9B41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lastRenderedPageBreak/>
              <w:t xml:space="preserve">число туристических поездок; </w:t>
            </w:r>
          </w:p>
          <w:p w14:paraId="65C3AC75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 xml:space="preserve">количество туристических </w:t>
            </w:r>
            <w:r w:rsidRPr="00D26F52">
              <w:rPr>
                <w:rFonts w:eastAsia="Microsoft Sans Serif" w:cs="Microsoft Sans Serif"/>
                <w:sz w:val="24"/>
              </w:rPr>
              <w:lastRenderedPageBreak/>
              <w:t>поездок по территории Российской Федерации</w:t>
            </w:r>
          </w:p>
        </w:tc>
      </w:tr>
      <w:tr w:rsidR="00534EA3" w:rsidRPr="00D26F52" w14:paraId="47ECDEED" w14:textId="77777777" w:rsidTr="00397CBE">
        <w:trPr>
          <w:trHeight w:val="227"/>
        </w:trPr>
        <w:tc>
          <w:tcPr>
            <w:tcW w:w="14596" w:type="dxa"/>
            <w:gridSpan w:val="4"/>
          </w:tcPr>
          <w:p w14:paraId="296FFA95" w14:textId="77777777" w:rsidR="00534EA3" w:rsidRPr="00D26F52" w:rsidRDefault="00534EA3" w:rsidP="00B46826">
            <w:pPr>
              <w:keepNext/>
              <w:tabs>
                <w:tab w:val="left" w:pos="426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lastRenderedPageBreak/>
              <w:t>4.</w:t>
            </w:r>
            <w:r w:rsidRPr="00D26F52" w:rsidDel="00795D08">
              <w:rPr>
                <w:rFonts w:eastAsia="Microsoft Sans Serif" w:cs="Microsoft Sans Serif"/>
                <w:bCs/>
                <w:sz w:val="24"/>
              </w:rPr>
              <w:t xml:space="preserve"> </w:t>
            </w:r>
            <w:r w:rsidRPr="00D26F52">
              <w:rPr>
                <w:rFonts w:eastAsia="Microsoft Sans Serif" w:cs="Microsoft Sans Serif"/>
                <w:bCs/>
                <w:sz w:val="24"/>
              </w:rPr>
              <w:t>Комплекс процессных мероприятий «Комплексное развитие туристической отрасли в Ярославской области»</w:t>
            </w:r>
          </w:p>
        </w:tc>
      </w:tr>
      <w:tr w:rsidR="00534EA3" w:rsidRPr="00D26F52" w14:paraId="03BB0E72" w14:textId="77777777" w:rsidTr="00397CBE">
        <w:tc>
          <w:tcPr>
            <w:tcW w:w="534" w:type="dxa"/>
          </w:tcPr>
          <w:p w14:paraId="6530F7CC" w14:textId="77777777" w:rsidR="00534EA3" w:rsidRPr="00D26F52" w:rsidRDefault="00534EA3" w:rsidP="00B4682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</w:p>
        </w:tc>
        <w:tc>
          <w:tcPr>
            <w:tcW w:w="6095" w:type="dxa"/>
          </w:tcPr>
          <w:p w14:paraId="229F34D0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 xml:space="preserve">Ответственный за реализацию </w:t>
            </w:r>
            <w:r w:rsidRPr="00D26F52">
              <w:rPr>
                <w:rFonts w:eastAsia="Microsoft Sans Serif" w:cs="Times New Roman"/>
                <w:bCs/>
                <w:sz w:val="24"/>
              </w:rPr>
              <w:t>‒</w:t>
            </w:r>
            <w:r w:rsidRPr="00D26F52">
              <w:rPr>
                <w:rFonts w:eastAsia="Microsoft Sans Serif" w:cs="Microsoft Sans Serif"/>
                <w:bCs/>
                <w:sz w:val="24"/>
              </w:rPr>
              <w:t xml:space="preserve"> министерство туризма Ярославской области</w:t>
            </w:r>
          </w:p>
        </w:tc>
        <w:tc>
          <w:tcPr>
            <w:tcW w:w="7967" w:type="dxa"/>
            <w:gridSpan w:val="2"/>
          </w:tcPr>
          <w:p w14:paraId="50B9D206" w14:textId="77777777" w:rsidR="00534EA3" w:rsidRPr="00D26F52" w:rsidRDefault="00534EA3" w:rsidP="00D26F52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-</w:t>
            </w:r>
          </w:p>
        </w:tc>
      </w:tr>
      <w:tr w:rsidR="00534EA3" w:rsidRPr="00D26F52" w14:paraId="7C7C6547" w14:textId="77777777" w:rsidTr="00397CBE">
        <w:trPr>
          <w:trHeight w:val="1090"/>
        </w:trPr>
        <w:tc>
          <w:tcPr>
            <w:tcW w:w="534" w:type="dxa"/>
          </w:tcPr>
          <w:p w14:paraId="3A25CBDC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4.1.</w:t>
            </w:r>
          </w:p>
        </w:tc>
        <w:tc>
          <w:tcPr>
            <w:tcW w:w="6095" w:type="dxa"/>
          </w:tcPr>
          <w:p w14:paraId="570A8359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4678" w:type="dxa"/>
          </w:tcPr>
          <w:p w14:paraId="495DD1A9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созданы условия для развития туризма в Ярославской области</w:t>
            </w:r>
          </w:p>
        </w:tc>
        <w:tc>
          <w:tcPr>
            <w:tcW w:w="3289" w:type="dxa"/>
          </w:tcPr>
          <w:p w14:paraId="2F41228D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численность лиц, размещенных в КСР;</w:t>
            </w:r>
          </w:p>
          <w:p w14:paraId="70D7531C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 xml:space="preserve">количество классифицированных КСР; </w:t>
            </w:r>
          </w:p>
          <w:p w14:paraId="0F9C5BDA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sz w:val="24"/>
              </w:rPr>
              <w:t>количество номеров в КСР</w:t>
            </w:r>
          </w:p>
        </w:tc>
      </w:tr>
      <w:tr w:rsidR="00534EA3" w:rsidRPr="00D26F52" w14:paraId="2BA1FB6E" w14:textId="77777777" w:rsidTr="00397CBE">
        <w:tc>
          <w:tcPr>
            <w:tcW w:w="534" w:type="dxa"/>
          </w:tcPr>
          <w:p w14:paraId="4B463FA4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4.2.</w:t>
            </w:r>
          </w:p>
        </w:tc>
        <w:tc>
          <w:tcPr>
            <w:tcW w:w="6095" w:type="dxa"/>
          </w:tcPr>
          <w:p w14:paraId="61045151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Обеспечение маркетинговой страте</w:t>
            </w:r>
            <w:r w:rsidRPr="00D26F52">
              <w:rPr>
                <w:rFonts w:eastAsia="Microsoft Sans Serif" w:cs="Microsoft Sans Serif"/>
                <w:bCs/>
                <w:sz w:val="24"/>
              </w:rPr>
              <w:softHyphen/>
              <w:t>гии продвижения ту</w:t>
            </w:r>
            <w:r w:rsidRPr="00D26F52">
              <w:rPr>
                <w:rFonts w:eastAsia="Microsoft Sans Serif" w:cs="Microsoft Sans Serif"/>
                <w:bCs/>
                <w:sz w:val="24"/>
              </w:rPr>
              <w:softHyphen/>
              <w:t>ристского продукта Ярославской области на внутреннем и междуна</w:t>
            </w:r>
            <w:r w:rsidRPr="00D26F52">
              <w:rPr>
                <w:rFonts w:eastAsia="Microsoft Sans Serif" w:cs="Microsoft Sans Serif"/>
                <w:bCs/>
                <w:sz w:val="24"/>
              </w:rPr>
              <w:softHyphen/>
              <w:t>родном рынках</w:t>
            </w:r>
          </w:p>
        </w:tc>
        <w:tc>
          <w:tcPr>
            <w:tcW w:w="4678" w:type="dxa"/>
          </w:tcPr>
          <w:p w14:paraId="7DB068FD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увеличение количества туристических поездок до 1,6 млн штук к 2030 году</w:t>
            </w:r>
          </w:p>
        </w:tc>
        <w:tc>
          <w:tcPr>
            <w:tcW w:w="3289" w:type="dxa"/>
          </w:tcPr>
          <w:p w14:paraId="73B8A692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 xml:space="preserve">число туристических поездок; </w:t>
            </w:r>
          </w:p>
          <w:p w14:paraId="0DDB2834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количество туристических поездок по территории Российской Федерации</w:t>
            </w:r>
          </w:p>
        </w:tc>
      </w:tr>
      <w:tr w:rsidR="00534EA3" w:rsidRPr="00D26F52" w14:paraId="28C2A0DC" w14:textId="77777777" w:rsidTr="00397CBE">
        <w:tc>
          <w:tcPr>
            <w:tcW w:w="534" w:type="dxa"/>
          </w:tcPr>
          <w:p w14:paraId="003768B5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4.3.</w:t>
            </w:r>
          </w:p>
        </w:tc>
        <w:tc>
          <w:tcPr>
            <w:tcW w:w="6095" w:type="dxa"/>
          </w:tcPr>
          <w:p w14:paraId="68B88EA4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4678" w:type="dxa"/>
          </w:tcPr>
          <w:p w14:paraId="0B450DD6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 xml:space="preserve">повышение квалификации специалистов сферы туризма, проведение обучающих семинаров для работников отрасли туризма </w:t>
            </w:r>
          </w:p>
        </w:tc>
        <w:tc>
          <w:tcPr>
            <w:tcW w:w="3289" w:type="dxa"/>
          </w:tcPr>
          <w:p w14:paraId="73308DF3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средняя числен</w:t>
            </w:r>
            <w:r w:rsidRPr="00D26F52">
              <w:rPr>
                <w:rFonts w:eastAsia="Microsoft Sans Serif" w:cs="Microsoft Sans Serif"/>
                <w:bCs/>
                <w:sz w:val="24"/>
              </w:rPr>
              <w:softHyphen/>
              <w:t>ность работников туристиче</w:t>
            </w:r>
            <w:r w:rsidRPr="00D26F52">
              <w:rPr>
                <w:rFonts w:eastAsia="Microsoft Sans Serif" w:cs="Microsoft Sans Serif"/>
                <w:bCs/>
                <w:sz w:val="24"/>
              </w:rPr>
              <w:softHyphen/>
              <w:t>ской ин</w:t>
            </w:r>
            <w:r w:rsidRPr="00D26F52">
              <w:rPr>
                <w:rFonts w:eastAsia="Microsoft Sans Serif" w:cs="Microsoft Sans Serif"/>
                <w:bCs/>
                <w:sz w:val="24"/>
              </w:rPr>
              <w:softHyphen/>
              <w:t>дустрии</w:t>
            </w:r>
          </w:p>
        </w:tc>
      </w:tr>
      <w:tr w:rsidR="00534EA3" w:rsidRPr="00D26F52" w14:paraId="7C3A7C26" w14:textId="77777777" w:rsidTr="00397CBE">
        <w:tc>
          <w:tcPr>
            <w:tcW w:w="534" w:type="dxa"/>
          </w:tcPr>
          <w:p w14:paraId="4DA1DBE2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4.4.</w:t>
            </w:r>
          </w:p>
        </w:tc>
        <w:tc>
          <w:tcPr>
            <w:tcW w:w="6095" w:type="dxa"/>
          </w:tcPr>
          <w:p w14:paraId="557D3D46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Реализация мероприятий по финансовому обеспечению деятельности некоммерческих организаций, созданных для содействия развитию туризма на территории Ярославской области</w:t>
            </w:r>
          </w:p>
        </w:tc>
        <w:tc>
          <w:tcPr>
            <w:tcW w:w="4678" w:type="dxa"/>
          </w:tcPr>
          <w:p w14:paraId="40A48DE8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предоставление займов на возмездной основе на финансирование проектов, направленных на развитие туризма</w:t>
            </w:r>
          </w:p>
        </w:tc>
        <w:tc>
          <w:tcPr>
            <w:tcW w:w="3289" w:type="dxa"/>
          </w:tcPr>
          <w:p w14:paraId="03E4D134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количество организаций, получивших займ на развитие туристической отрасти Ярославской области</w:t>
            </w:r>
          </w:p>
        </w:tc>
      </w:tr>
      <w:tr w:rsidR="00534EA3" w:rsidRPr="00D26F52" w14:paraId="3078B199" w14:textId="77777777" w:rsidTr="00397CBE">
        <w:tc>
          <w:tcPr>
            <w:tcW w:w="14596" w:type="dxa"/>
            <w:gridSpan w:val="4"/>
          </w:tcPr>
          <w:p w14:paraId="6FB5E756" w14:textId="7E74F4A6" w:rsidR="00534EA3" w:rsidRPr="00D26F52" w:rsidRDefault="00534EA3" w:rsidP="005A6521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5.</w:t>
            </w:r>
            <w:r w:rsidRPr="00D26F52" w:rsidDel="00795D08">
              <w:rPr>
                <w:rFonts w:eastAsia="Microsoft Sans Serif" w:cs="Microsoft Sans Serif"/>
                <w:bCs/>
                <w:sz w:val="24"/>
              </w:rPr>
              <w:t xml:space="preserve"> </w:t>
            </w:r>
            <w:r w:rsidRPr="00D26F52">
              <w:rPr>
                <w:rFonts w:eastAsia="Microsoft Sans Serif" w:cs="Microsoft Sans Serif"/>
                <w:bCs/>
                <w:sz w:val="24"/>
              </w:rPr>
              <w:t>Комплекс процессных мероприятий «Стимулирование развития вне</w:t>
            </w:r>
            <w:bookmarkStart w:id="0" w:name="_GoBack"/>
            <w:bookmarkEnd w:id="0"/>
            <w:r w:rsidRPr="00D26F52">
              <w:rPr>
                <w:rFonts w:eastAsia="Microsoft Sans Serif" w:cs="Microsoft Sans Serif"/>
                <w:bCs/>
                <w:sz w:val="24"/>
              </w:rPr>
              <w:t>шних социальных коммуникаций Ярославской области»</w:t>
            </w:r>
          </w:p>
        </w:tc>
      </w:tr>
      <w:tr w:rsidR="00534EA3" w:rsidRPr="00D26F52" w14:paraId="13F97330" w14:textId="77777777" w:rsidTr="00397CBE">
        <w:tc>
          <w:tcPr>
            <w:tcW w:w="534" w:type="dxa"/>
          </w:tcPr>
          <w:p w14:paraId="21420F07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</w:p>
        </w:tc>
        <w:tc>
          <w:tcPr>
            <w:tcW w:w="6095" w:type="dxa"/>
          </w:tcPr>
          <w:p w14:paraId="7E474E37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Ответственный за реализацию – министерство социальных коммуникаций и научно-технологического развития Ярославской области Ярославской области</w:t>
            </w:r>
          </w:p>
        </w:tc>
        <w:tc>
          <w:tcPr>
            <w:tcW w:w="7967" w:type="dxa"/>
            <w:gridSpan w:val="2"/>
          </w:tcPr>
          <w:p w14:paraId="1090898C" w14:textId="77777777" w:rsidR="00534EA3" w:rsidRPr="00D26F52" w:rsidRDefault="00534EA3" w:rsidP="00D26F52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-</w:t>
            </w:r>
          </w:p>
        </w:tc>
      </w:tr>
      <w:tr w:rsidR="00534EA3" w:rsidRPr="00D26F52" w14:paraId="35A65DCF" w14:textId="77777777" w:rsidTr="00397CBE">
        <w:tc>
          <w:tcPr>
            <w:tcW w:w="534" w:type="dxa"/>
          </w:tcPr>
          <w:p w14:paraId="63C4BC2C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Microsoft Sans Serif"/>
                <w:bCs/>
                <w:sz w:val="24"/>
              </w:rPr>
            </w:pPr>
          </w:p>
        </w:tc>
        <w:tc>
          <w:tcPr>
            <w:tcW w:w="6095" w:type="dxa"/>
          </w:tcPr>
          <w:p w14:paraId="0D73C59F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>Организация участия Ярославской области в международных выставках</w:t>
            </w:r>
          </w:p>
        </w:tc>
        <w:tc>
          <w:tcPr>
            <w:tcW w:w="4678" w:type="dxa"/>
          </w:tcPr>
          <w:p w14:paraId="2D710BE0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 xml:space="preserve">развитие туристического потенциала и увеличение туристической привлекательности Ярославской области </w:t>
            </w:r>
          </w:p>
        </w:tc>
        <w:tc>
          <w:tcPr>
            <w:tcW w:w="3289" w:type="dxa"/>
          </w:tcPr>
          <w:p w14:paraId="64E1632B" w14:textId="77777777" w:rsidR="00534EA3" w:rsidRPr="00D26F52" w:rsidRDefault="00534EA3" w:rsidP="00B4682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Microsoft Sans Serif"/>
                <w:bCs/>
                <w:sz w:val="24"/>
              </w:rPr>
            </w:pPr>
            <w:r w:rsidRPr="00D26F52">
              <w:rPr>
                <w:rFonts w:eastAsia="Microsoft Sans Serif" w:cs="Microsoft Sans Serif"/>
                <w:bCs/>
                <w:sz w:val="24"/>
              </w:rPr>
              <w:t xml:space="preserve">число туристических поездок </w:t>
            </w:r>
          </w:p>
        </w:tc>
      </w:tr>
    </w:tbl>
    <w:p w14:paraId="496911EA" w14:textId="778B38F0" w:rsidR="00B97684" w:rsidRPr="00251B87" w:rsidRDefault="00B97684" w:rsidP="00B97684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val="en-US" w:eastAsia="ru-RU" w:bidi="ru-RU"/>
        </w:rPr>
      </w:pPr>
      <w:r w:rsidRPr="00251B87">
        <w:rPr>
          <w:rFonts w:cs="Times New Roman"/>
          <w:bCs/>
          <w:szCs w:val="28"/>
          <w:lang w:eastAsia="ru-RU" w:bidi="ru-RU"/>
        </w:rPr>
        <w:lastRenderedPageBreak/>
        <w:t xml:space="preserve">4. Финансовое обеспечение Государственной программы </w:t>
      </w:r>
    </w:p>
    <w:p w14:paraId="04577369" w14:textId="77777777" w:rsidR="00B97684" w:rsidRDefault="00B97684" w:rsidP="00B97684">
      <w:pPr>
        <w:widowControl w:val="0"/>
        <w:tabs>
          <w:tab w:val="left" w:pos="387"/>
        </w:tabs>
        <w:jc w:val="center"/>
        <w:outlineLvl w:val="1"/>
        <w:rPr>
          <w:rFonts w:cs="Times New Roman"/>
          <w:bCs/>
          <w:szCs w:val="28"/>
          <w:lang w:eastAsia="ru-RU" w:bidi="ru-RU"/>
        </w:rPr>
      </w:pPr>
    </w:p>
    <w:tbl>
      <w:tblPr>
        <w:tblStyle w:val="26"/>
        <w:tblW w:w="5012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48"/>
        <w:gridCol w:w="1407"/>
        <w:gridCol w:w="1404"/>
        <w:gridCol w:w="1404"/>
        <w:gridCol w:w="1407"/>
        <w:gridCol w:w="1404"/>
        <w:gridCol w:w="1404"/>
        <w:gridCol w:w="1404"/>
        <w:gridCol w:w="1437"/>
      </w:tblGrid>
      <w:tr w:rsidR="00B97684" w:rsidRPr="00D26F52" w14:paraId="152D8496" w14:textId="77777777" w:rsidTr="00B756AE">
        <w:tc>
          <w:tcPr>
            <w:tcW w:w="1171" w:type="pct"/>
            <w:vMerge w:val="restart"/>
          </w:tcPr>
          <w:p w14:paraId="0AF35E26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3829" w:type="pct"/>
            <w:gridSpan w:val="8"/>
          </w:tcPr>
          <w:p w14:paraId="356F982B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B97684" w:rsidRPr="00D26F52" w14:paraId="74296F53" w14:textId="77777777" w:rsidTr="00B756AE">
        <w:tc>
          <w:tcPr>
            <w:tcW w:w="1171" w:type="pct"/>
            <w:vMerge/>
          </w:tcPr>
          <w:p w14:paraId="0E44359A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</w:p>
        </w:tc>
        <w:tc>
          <w:tcPr>
            <w:tcW w:w="478" w:type="pct"/>
          </w:tcPr>
          <w:p w14:paraId="69C916E1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2024</w:t>
            </w:r>
          </w:p>
        </w:tc>
        <w:tc>
          <w:tcPr>
            <w:tcW w:w="477" w:type="pct"/>
          </w:tcPr>
          <w:p w14:paraId="627FAFF2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2025</w:t>
            </w:r>
          </w:p>
        </w:tc>
        <w:tc>
          <w:tcPr>
            <w:tcW w:w="477" w:type="pct"/>
          </w:tcPr>
          <w:p w14:paraId="578DBA91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2026</w:t>
            </w:r>
          </w:p>
        </w:tc>
        <w:tc>
          <w:tcPr>
            <w:tcW w:w="478" w:type="pct"/>
          </w:tcPr>
          <w:p w14:paraId="733B3CD7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2027</w:t>
            </w:r>
          </w:p>
        </w:tc>
        <w:tc>
          <w:tcPr>
            <w:tcW w:w="477" w:type="pct"/>
          </w:tcPr>
          <w:p w14:paraId="429A0116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2028</w:t>
            </w:r>
          </w:p>
        </w:tc>
        <w:tc>
          <w:tcPr>
            <w:tcW w:w="477" w:type="pct"/>
          </w:tcPr>
          <w:p w14:paraId="292881EF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2029</w:t>
            </w:r>
          </w:p>
        </w:tc>
        <w:tc>
          <w:tcPr>
            <w:tcW w:w="477" w:type="pct"/>
          </w:tcPr>
          <w:p w14:paraId="120D789B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2030</w:t>
            </w:r>
          </w:p>
        </w:tc>
        <w:tc>
          <w:tcPr>
            <w:tcW w:w="488" w:type="pct"/>
          </w:tcPr>
          <w:p w14:paraId="29D8906D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всего</w:t>
            </w:r>
          </w:p>
        </w:tc>
      </w:tr>
    </w:tbl>
    <w:p w14:paraId="74A0B929" w14:textId="77777777" w:rsidR="00B97684" w:rsidRPr="00D26F52" w:rsidRDefault="00B97684" w:rsidP="00B97684">
      <w:pPr>
        <w:rPr>
          <w:rFonts w:cs="Times New Roman"/>
          <w:sz w:val="2"/>
          <w:szCs w:val="2"/>
        </w:rPr>
      </w:pPr>
    </w:p>
    <w:tbl>
      <w:tblPr>
        <w:tblStyle w:val="26"/>
        <w:tblW w:w="5012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48"/>
        <w:gridCol w:w="1407"/>
        <w:gridCol w:w="1404"/>
        <w:gridCol w:w="1404"/>
        <w:gridCol w:w="1407"/>
        <w:gridCol w:w="1404"/>
        <w:gridCol w:w="1404"/>
        <w:gridCol w:w="1404"/>
        <w:gridCol w:w="1437"/>
      </w:tblGrid>
      <w:tr w:rsidR="00B97684" w:rsidRPr="00D26F52" w14:paraId="0507F622" w14:textId="77777777" w:rsidTr="00B756AE">
        <w:trPr>
          <w:tblHeader/>
        </w:trPr>
        <w:tc>
          <w:tcPr>
            <w:tcW w:w="1171" w:type="pct"/>
          </w:tcPr>
          <w:p w14:paraId="27F07E8F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1</w:t>
            </w:r>
          </w:p>
        </w:tc>
        <w:tc>
          <w:tcPr>
            <w:tcW w:w="478" w:type="pct"/>
          </w:tcPr>
          <w:p w14:paraId="5033F390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2</w:t>
            </w:r>
          </w:p>
        </w:tc>
        <w:tc>
          <w:tcPr>
            <w:tcW w:w="477" w:type="pct"/>
          </w:tcPr>
          <w:p w14:paraId="7413BD51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3</w:t>
            </w:r>
          </w:p>
        </w:tc>
        <w:tc>
          <w:tcPr>
            <w:tcW w:w="477" w:type="pct"/>
          </w:tcPr>
          <w:p w14:paraId="3452BCBF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4</w:t>
            </w:r>
          </w:p>
        </w:tc>
        <w:tc>
          <w:tcPr>
            <w:tcW w:w="478" w:type="pct"/>
          </w:tcPr>
          <w:p w14:paraId="651FA9A6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5</w:t>
            </w:r>
          </w:p>
        </w:tc>
        <w:tc>
          <w:tcPr>
            <w:tcW w:w="477" w:type="pct"/>
          </w:tcPr>
          <w:p w14:paraId="0ABC4356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6</w:t>
            </w:r>
          </w:p>
        </w:tc>
        <w:tc>
          <w:tcPr>
            <w:tcW w:w="477" w:type="pct"/>
          </w:tcPr>
          <w:p w14:paraId="737001A5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7</w:t>
            </w:r>
          </w:p>
        </w:tc>
        <w:tc>
          <w:tcPr>
            <w:tcW w:w="477" w:type="pct"/>
          </w:tcPr>
          <w:p w14:paraId="2AFC1B1E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8</w:t>
            </w:r>
          </w:p>
        </w:tc>
        <w:tc>
          <w:tcPr>
            <w:tcW w:w="488" w:type="pct"/>
          </w:tcPr>
          <w:p w14:paraId="24A91143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9</w:t>
            </w:r>
          </w:p>
        </w:tc>
      </w:tr>
      <w:tr w:rsidR="00B97684" w:rsidRPr="00D26F52" w14:paraId="6E729A63" w14:textId="77777777" w:rsidTr="00B756AE">
        <w:trPr>
          <w:trHeight w:val="222"/>
        </w:trPr>
        <w:tc>
          <w:tcPr>
            <w:tcW w:w="1171" w:type="pct"/>
          </w:tcPr>
          <w:p w14:paraId="1D7A3212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 xml:space="preserve">Государственная программа Ярославской области «Развитие туризма и индустрии гостеприимства в Ярославской области» на 2024 ‒2030 годы – всего </w:t>
            </w:r>
          </w:p>
          <w:p w14:paraId="73DFAD75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в том числе:</w:t>
            </w:r>
          </w:p>
        </w:tc>
        <w:tc>
          <w:tcPr>
            <w:tcW w:w="478" w:type="pct"/>
          </w:tcPr>
          <w:p w14:paraId="670E684C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811 444,3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231F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1 116 341,3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2B3D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1 894 478,8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87DF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670 527,3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3F24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48 227,7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2CB6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48 227,7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F36D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48 227,7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3D3DA4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4 637 474,7</w:t>
            </w:r>
          </w:p>
        </w:tc>
      </w:tr>
      <w:tr w:rsidR="00B97684" w:rsidRPr="00D26F52" w14:paraId="219073E9" w14:textId="77777777" w:rsidTr="00B756AE">
        <w:tc>
          <w:tcPr>
            <w:tcW w:w="1171" w:type="pct"/>
          </w:tcPr>
          <w:p w14:paraId="3D99C8B1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478" w:type="pct"/>
          </w:tcPr>
          <w:p w14:paraId="4FB50A63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299 124,4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5ADE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395 208,2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EDDC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416 771,1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A77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104 327,7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8D07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48 227,7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2F6B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48 227,7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E898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48 227,7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C40F6B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1 360 114,4</w:t>
            </w:r>
          </w:p>
        </w:tc>
      </w:tr>
      <w:tr w:rsidR="00B97684" w:rsidRPr="00D26F52" w14:paraId="561751F6" w14:textId="77777777" w:rsidTr="00B756AE">
        <w:tc>
          <w:tcPr>
            <w:tcW w:w="1171" w:type="pct"/>
          </w:tcPr>
          <w:p w14:paraId="3DBB64AC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478" w:type="pct"/>
          </w:tcPr>
          <w:p w14:paraId="5911E8B5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512 319,9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59DF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720 457,4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8BFE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1 475 987,0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49CA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566 199,6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C545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9758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FC6A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D12222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3 274 963,9</w:t>
            </w:r>
          </w:p>
        </w:tc>
      </w:tr>
      <w:tr w:rsidR="00B97684" w:rsidRPr="00D26F52" w14:paraId="58A4095B" w14:textId="77777777" w:rsidTr="00B756AE">
        <w:tc>
          <w:tcPr>
            <w:tcW w:w="1171" w:type="pct"/>
          </w:tcPr>
          <w:p w14:paraId="57B03284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- местные бюджеты</w:t>
            </w:r>
          </w:p>
        </w:tc>
        <w:tc>
          <w:tcPr>
            <w:tcW w:w="478" w:type="pct"/>
          </w:tcPr>
          <w:p w14:paraId="1D8EDE3A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1C9B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675,7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2F5C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1 720,7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E073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5133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FEEC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8510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1AB524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2 396,4</w:t>
            </w:r>
          </w:p>
        </w:tc>
      </w:tr>
      <w:tr w:rsidR="00B97684" w:rsidRPr="00D26F52" w14:paraId="03A2174C" w14:textId="77777777" w:rsidTr="00B756AE">
        <w:tc>
          <w:tcPr>
            <w:tcW w:w="1171" w:type="pct"/>
          </w:tcPr>
          <w:p w14:paraId="2807DBC0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Региональный проект «Развитие туристической инфраструктуры» – всего</w:t>
            </w:r>
          </w:p>
          <w:p w14:paraId="5086199C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в том числе:</w:t>
            </w:r>
          </w:p>
        </w:tc>
        <w:tc>
          <w:tcPr>
            <w:tcW w:w="478" w:type="pct"/>
          </w:tcPr>
          <w:p w14:paraId="43914CBD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555 862,0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CB0C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63C7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89A8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CCFF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19BE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7653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A12200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555 862,0</w:t>
            </w:r>
          </w:p>
        </w:tc>
      </w:tr>
      <w:tr w:rsidR="00B97684" w:rsidRPr="00D26F52" w14:paraId="729C2BAD" w14:textId="77777777" w:rsidTr="00B756AE">
        <w:tc>
          <w:tcPr>
            <w:tcW w:w="1171" w:type="pct"/>
          </w:tcPr>
          <w:p w14:paraId="7C64620C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478" w:type="pct"/>
          </w:tcPr>
          <w:p w14:paraId="32126357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43 542,1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D98D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9AA4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43B1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CD64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6B57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C5AA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6FB86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43 542,1</w:t>
            </w:r>
          </w:p>
        </w:tc>
      </w:tr>
      <w:tr w:rsidR="00B97684" w:rsidRPr="00D26F52" w14:paraId="6B445828" w14:textId="77777777" w:rsidTr="00B756AE">
        <w:tc>
          <w:tcPr>
            <w:tcW w:w="1171" w:type="pct"/>
          </w:tcPr>
          <w:p w14:paraId="6C44908B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478" w:type="pct"/>
          </w:tcPr>
          <w:p w14:paraId="1D6A18B6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512 319,9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CD78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35C8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148B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FEFF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690F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37FE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C3F96C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512 319,9</w:t>
            </w:r>
          </w:p>
        </w:tc>
      </w:tr>
      <w:tr w:rsidR="00B97684" w:rsidRPr="00D26F52" w14:paraId="54312806" w14:textId="77777777" w:rsidTr="00B756AE">
        <w:tc>
          <w:tcPr>
            <w:tcW w:w="1171" w:type="pct"/>
          </w:tcPr>
          <w:p w14:paraId="37F6F204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- местные бюджеты</w:t>
            </w:r>
          </w:p>
        </w:tc>
        <w:tc>
          <w:tcPr>
            <w:tcW w:w="478" w:type="pct"/>
          </w:tcPr>
          <w:p w14:paraId="17AF441E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035F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3080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61EF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F9F3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96E1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E0AD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0A0366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</w:tr>
      <w:tr w:rsidR="00B97684" w:rsidRPr="00D26F52" w14:paraId="635ECA50" w14:textId="77777777" w:rsidTr="00B756AE">
        <w:tc>
          <w:tcPr>
            <w:tcW w:w="1171" w:type="pct"/>
          </w:tcPr>
          <w:p w14:paraId="7CD946B4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Региональный проект «Создание номерного фонда, инфраструктуры и новых точек притяжения» ‒ всего</w:t>
            </w:r>
          </w:p>
          <w:p w14:paraId="367A6BCA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в том числе:</w:t>
            </w:r>
          </w:p>
        </w:tc>
        <w:tc>
          <w:tcPr>
            <w:tcW w:w="478" w:type="pct"/>
          </w:tcPr>
          <w:p w14:paraId="1185FCBA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24F7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761 961,2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F6D1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1 820 451,1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76A8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596 499,6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F6DB" w14:textId="77777777" w:rsidR="00B97684" w:rsidRPr="00D26F52" w:rsidRDefault="00B97684" w:rsidP="00B46826">
            <w:pPr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F1A6" w14:textId="77777777" w:rsidR="00B97684" w:rsidRPr="00D26F52" w:rsidRDefault="00B97684" w:rsidP="00B46826">
            <w:pPr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28BA" w14:textId="77777777" w:rsidR="00B97684" w:rsidRPr="00D26F52" w:rsidRDefault="00B97684" w:rsidP="00B46826">
            <w:pPr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81CA0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3 178 911,8</w:t>
            </w:r>
          </w:p>
        </w:tc>
      </w:tr>
      <w:tr w:rsidR="00B97684" w:rsidRPr="00D26F52" w14:paraId="339FAB9F" w14:textId="77777777" w:rsidTr="00B756AE">
        <w:tc>
          <w:tcPr>
            <w:tcW w:w="1171" w:type="pct"/>
          </w:tcPr>
          <w:p w14:paraId="46845500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lastRenderedPageBreak/>
              <w:t>- областные средства</w:t>
            </w:r>
          </w:p>
        </w:tc>
        <w:tc>
          <w:tcPr>
            <w:tcW w:w="478" w:type="pct"/>
          </w:tcPr>
          <w:p w14:paraId="5DBDB717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E23E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40 828,1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4C27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342 743,4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2FA9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30 300,0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48C7" w14:textId="77777777" w:rsidR="00B97684" w:rsidRPr="00D26F52" w:rsidRDefault="00B97684" w:rsidP="00B46826">
            <w:pPr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C0B9" w14:textId="77777777" w:rsidR="00B97684" w:rsidRPr="00D26F52" w:rsidRDefault="00B97684" w:rsidP="00B46826">
            <w:pPr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6F85" w14:textId="77777777" w:rsidR="00B97684" w:rsidRPr="00D26F52" w:rsidRDefault="00B97684" w:rsidP="00B46826">
            <w:pPr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913F6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413 871,4</w:t>
            </w:r>
          </w:p>
        </w:tc>
      </w:tr>
      <w:tr w:rsidR="00B97684" w:rsidRPr="00D26F52" w14:paraId="5193E152" w14:textId="77777777" w:rsidTr="00B756AE">
        <w:tc>
          <w:tcPr>
            <w:tcW w:w="1171" w:type="pct"/>
          </w:tcPr>
          <w:p w14:paraId="0F87B1C8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478" w:type="pct"/>
          </w:tcPr>
          <w:p w14:paraId="63BBEFEA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CEEE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720 457,4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6204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1 475 987,0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2052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566 199,6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E724" w14:textId="77777777" w:rsidR="00B97684" w:rsidRPr="00D26F52" w:rsidRDefault="00B97684" w:rsidP="00B46826">
            <w:pPr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4BEF" w14:textId="77777777" w:rsidR="00B97684" w:rsidRPr="00D26F52" w:rsidRDefault="00B97684" w:rsidP="00B46826">
            <w:pPr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F353" w14:textId="77777777" w:rsidR="00B97684" w:rsidRPr="00D26F52" w:rsidRDefault="00B97684" w:rsidP="00B46826">
            <w:pPr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47BFBE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2 762 644,0</w:t>
            </w:r>
          </w:p>
        </w:tc>
      </w:tr>
      <w:tr w:rsidR="00B97684" w:rsidRPr="00D26F52" w14:paraId="72431D84" w14:textId="77777777" w:rsidTr="00B756AE">
        <w:tc>
          <w:tcPr>
            <w:tcW w:w="1171" w:type="pct"/>
          </w:tcPr>
          <w:p w14:paraId="3137E606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- местные бюджеты</w:t>
            </w:r>
          </w:p>
        </w:tc>
        <w:tc>
          <w:tcPr>
            <w:tcW w:w="478" w:type="pct"/>
          </w:tcPr>
          <w:p w14:paraId="488048D9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9069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675,7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F559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1 720,7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0BB5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F751" w14:textId="77777777" w:rsidR="00B97684" w:rsidRPr="00D26F52" w:rsidRDefault="00B97684" w:rsidP="00B46826">
            <w:pPr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D316" w14:textId="77777777" w:rsidR="00B97684" w:rsidRPr="00D26F52" w:rsidRDefault="00B97684" w:rsidP="00B46826">
            <w:pPr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EC13" w14:textId="77777777" w:rsidR="00B97684" w:rsidRPr="00D26F52" w:rsidRDefault="00B97684" w:rsidP="00B46826">
            <w:pPr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0831E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2 396,4</w:t>
            </w:r>
          </w:p>
        </w:tc>
      </w:tr>
      <w:tr w:rsidR="00B97684" w:rsidRPr="00D26F52" w14:paraId="0254BBE3" w14:textId="77777777" w:rsidTr="00B756AE">
        <w:tc>
          <w:tcPr>
            <w:tcW w:w="1171" w:type="pct"/>
          </w:tcPr>
          <w:p w14:paraId="13D04851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Ведомственный проект «Развитие туризма в Ярославской области» – всего</w:t>
            </w:r>
          </w:p>
          <w:p w14:paraId="38730C8A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в том числе:</w:t>
            </w:r>
          </w:p>
        </w:tc>
        <w:tc>
          <w:tcPr>
            <w:tcW w:w="478" w:type="pct"/>
          </w:tcPr>
          <w:p w14:paraId="30B4DE0E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D26F52">
              <w:rPr>
                <w:rFonts w:cs="Times New Roman"/>
                <w:sz w:val="24"/>
              </w:rPr>
              <w:t>28 472,0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8359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35 000,0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B305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7772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25D4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38EB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6F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CD3AC7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63 472,0</w:t>
            </w:r>
          </w:p>
        </w:tc>
      </w:tr>
      <w:tr w:rsidR="00B97684" w:rsidRPr="00D26F52" w14:paraId="6E6E77C5" w14:textId="77777777" w:rsidTr="00B756AE">
        <w:tc>
          <w:tcPr>
            <w:tcW w:w="1171" w:type="pct"/>
          </w:tcPr>
          <w:p w14:paraId="07B8B3E8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областные средства</w:t>
            </w:r>
          </w:p>
        </w:tc>
        <w:tc>
          <w:tcPr>
            <w:tcW w:w="478" w:type="pct"/>
          </w:tcPr>
          <w:p w14:paraId="53DA86DA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D26F52">
              <w:rPr>
                <w:rFonts w:cs="Times New Roman"/>
                <w:sz w:val="24"/>
              </w:rPr>
              <w:t>28 472,0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332E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35 000,0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5AB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689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FCEA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5A01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864C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8CD25A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63 472,0</w:t>
            </w:r>
          </w:p>
        </w:tc>
      </w:tr>
      <w:tr w:rsidR="00B97684" w:rsidRPr="00D26F52" w14:paraId="1FC6D58F" w14:textId="77777777" w:rsidTr="00B756AE">
        <w:tc>
          <w:tcPr>
            <w:tcW w:w="1171" w:type="pct"/>
          </w:tcPr>
          <w:p w14:paraId="1EF5BFCC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Комплекс процессных мероприятий «Стимулирование развития внешних социальных коммуникаций Ярославской области»</w:t>
            </w:r>
            <w:r w:rsidRPr="00D26F52">
              <w:rPr>
                <w:rFonts w:eastAsia="Microsoft Sans Serif" w:cs="Times New Roman"/>
                <w:sz w:val="24"/>
              </w:rPr>
              <w:t xml:space="preserve"> </w:t>
            </w:r>
            <w:r w:rsidRPr="00D26F52">
              <w:rPr>
                <w:rFonts w:eastAsia="Microsoft Sans Serif" w:cs="Times New Roman"/>
                <w:bCs/>
                <w:sz w:val="24"/>
              </w:rPr>
              <w:t xml:space="preserve">– всего </w:t>
            </w:r>
          </w:p>
          <w:p w14:paraId="54CBB8EB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в том числе:</w:t>
            </w:r>
          </w:p>
        </w:tc>
        <w:tc>
          <w:tcPr>
            <w:tcW w:w="478" w:type="pct"/>
          </w:tcPr>
          <w:p w14:paraId="2681F7F9" w14:textId="77777777" w:rsidR="00B97684" w:rsidRPr="00D26F52" w:rsidRDefault="00B97684" w:rsidP="00B4682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19 395,8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D4CF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02BB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B199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297A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0090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8CF2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00AB0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19 395,8</w:t>
            </w:r>
          </w:p>
        </w:tc>
      </w:tr>
      <w:tr w:rsidR="00B97684" w:rsidRPr="00D26F52" w14:paraId="37F45051" w14:textId="77777777" w:rsidTr="00B756AE">
        <w:tc>
          <w:tcPr>
            <w:tcW w:w="1171" w:type="pct"/>
          </w:tcPr>
          <w:p w14:paraId="29FB9DB3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областные средства</w:t>
            </w:r>
          </w:p>
        </w:tc>
        <w:tc>
          <w:tcPr>
            <w:tcW w:w="478" w:type="pct"/>
          </w:tcPr>
          <w:p w14:paraId="34DDB232" w14:textId="77777777" w:rsidR="00B97684" w:rsidRPr="00D26F52" w:rsidRDefault="00B97684" w:rsidP="00B4682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19 395,8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FDA8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F989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DF00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E1EF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6CFC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CD3F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BD197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D26F52">
              <w:rPr>
                <w:rFonts w:cs="Times New Roman"/>
                <w:color w:val="000000"/>
                <w:sz w:val="24"/>
              </w:rPr>
              <w:t>19 395,8</w:t>
            </w:r>
          </w:p>
        </w:tc>
      </w:tr>
      <w:tr w:rsidR="00B97684" w:rsidRPr="00D26F52" w14:paraId="3ADF07E6" w14:textId="77777777" w:rsidTr="00B756AE">
        <w:tc>
          <w:tcPr>
            <w:tcW w:w="1171" w:type="pct"/>
          </w:tcPr>
          <w:p w14:paraId="274553BF" w14:textId="5EB8EDE4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 xml:space="preserve">Комплекс процессных мероприятий «Комплексное развитие туристической отрасли в Ярославской области» – всего </w:t>
            </w:r>
          </w:p>
          <w:p w14:paraId="29AA92D1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в том числе:</w:t>
            </w:r>
          </w:p>
        </w:tc>
        <w:tc>
          <w:tcPr>
            <w:tcW w:w="478" w:type="pct"/>
          </w:tcPr>
          <w:p w14:paraId="0FCF19E5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207 714,5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21FD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319 380,1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986F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74 027,7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DD00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74 027,7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1A73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48 227,7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7243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48 227,7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4EED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48 227,7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BFCB17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819 833,1</w:t>
            </w:r>
          </w:p>
        </w:tc>
      </w:tr>
      <w:tr w:rsidR="00B97684" w:rsidRPr="00D26F52" w14:paraId="609C0C13" w14:textId="77777777" w:rsidTr="00B756AE">
        <w:tc>
          <w:tcPr>
            <w:tcW w:w="1171" w:type="pct"/>
          </w:tcPr>
          <w:p w14:paraId="193ED487" w14:textId="77777777" w:rsidR="00B97684" w:rsidRPr="00D26F52" w:rsidRDefault="00B97684" w:rsidP="00B46826">
            <w:pPr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Cs/>
                <w:sz w:val="24"/>
              </w:rPr>
            </w:pPr>
            <w:r w:rsidRPr="00D26F52">
              <w:rPr>
                <w:rFonts w:eastAsia="Microsoft Sans Serif" w:cs="Times New Roman"/>
                <w:bCs/>
                <w:sz w:val="24"/>
              </w:rPr>
              <w:t>областные средства</w:t>
            </w:r>
          </w:p>
        </w:tc>
        <w:tc>
          <w:tcPr>
            <w:tcW w:w="478" w:type="pct"/>
          </w:tcPr>
          <w:p w14:paraId="1A6C0DF2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207 714,5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BAA8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319 380,1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8C47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74 027,7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8A6A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74 027,7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B956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48 227,7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CDE4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48 227,7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7FC3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48 227,7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B572C" w14:textId="77777777" w:rsidR="00B97684" w:rsidRPr="00D26F52" w:rsidRDefault="00B97684" w:rsidP="00B46826">
            <w:pPr>
              <w:ind w:firstLine="0"/>
              <w:jc w:val="center"/>
              <w:rPr>
                <w:rFonts w:cs="Times New Roman"/>
                <w:iCs/>
                <w:color w:val="000000"/>
                <w:sz w:val="24"/>
              </w:rPr>
            </w:pPr>
            <w:r w:rsidRPr="00D26F52">
              <w:rPr>
                <w:rFonts w:cs="Times New Roman"/>
                <w:iCs/>
                <w:color w:val="000000"/>
                <w:sz w:val="24"/>
              </w:rPr>
              <w:t>819 833,1</w:t>
            </w:r>
          </w:p>
        </w:tc>
      </w:tr>
    </w:tbl>
    <w:p w14:paraId="74AE579D" w14:textId="77777777" w:rsidR="00B97684" w:rsidRPr="00251B87" w:rsidRDefault="00B97684" w:rsidP="00B97684">
      <w:pPr>
        <w:tabs>
          <w:tab w:val="left" w:pos="5670"/>
        </w:tabs>
        <w:jc w:val="both"/>
        <w:rPr>
          <w:rFonts w:eastAsia="Calibri" w:cs="Times New Roman"/>
          <w:szCs w:val="28"/>
        </w:rPr>
      </w:pPr>
    </w:p>
    <w:sectPr w:rsidR="00B97684" w:rsidRPr="00251B87" w:rsidSect="005A6521">
      <w:headerReference w:type="even" r:id="rId19"/>
      <w:footerReference w:type="even" r:id="rId20"/>
      <w:footerReference w:type="default" r:id="rId21"/>
      <w:footerReference w:type="first" r:id="rId22"/>
      <w:pgSz w:w="16838" w:h="11906" w:orient="landscape" w:code="9"/>
      <w:pgMar w:top="1985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93516" w14:textId="77777777" w:rsidR="00350234" w:rsidRDefault="00350234" w:rsidP="00CF5840">
      <w:r>
        <w:separator/>
      </w:r>
    </w:p>
  </w:endnote>
  <w:endnote w:type="continuationSeparator" w:id="0">
    <w:p w14:paraId="6E7AE4F8" w14:textId="77777777" w:rsidR="00350234" w:rsidRDefault="00350234" w:rsidP="00CF5840">
      <w:r>
        <w:continuationSeparator/>
      </w:r>
    </w:p>
  </w:endnote>
  <w:endnote w:type="continuationNotice" w:id="1">
    <w:p w14:paraId="03055F4B" w14:textId="77777777" w:rsidR="00350234" w:rsidRDefault="003502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B756AE" w14:paraId="5D081BCC" w14:textId="77777777" w:rsidTr="00AD78D3">
      <w:tc>
        <w:tcPr>
          <w:tcW w:w="3333" w:type="pct"/>
          <w:shd w:val="clear" w:color="auto" w:fill="auto"/>
        </w:tcPr>
        <w:p w14:paraId="4F899594" w14:textId="163311B4" w:rsidR="00B756AE" w:rsidRPr="00AD78D3" w:rsidRDefault="00B756AE" w:rsidP="00AD78D3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6C3C369D" w14:textId="59C5D96D" w:rsidR="00B756AE" w:rsidRPr="00AD78D3" w:rsidRDefault="00B756AE" w:rsidP="00AD78D3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1B1F3734" w14:textId="77777777" w:rsidR="00B756AE" w:rsidRPr="00AD78D3" w:rsidRDefault="00B756AE" w:rsidP="00AD78D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B756AE" w14:paraId="72213A2E" w14:textId="77777777" w:rsidTr="00AD78D3">
      <w:tc>
        <w:tcPr>
          <w:tcW w:w="3333" w:type="pct"/>
          <w:shd w:val="clear" w:color="auto" w:fill="auto"/>
        </w:tcPr>
        <w:p w14:paraId="08C0EAA7" w14:textId="31196D38" w:rsidR="00B756AE" w:rsidRPr="00AD78D3" w:rsidRDefault="00B756AE" w:rsidP="00AD78D3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6BF6B240" w14:textId="08A806CC" w:rsidR="00B756AE" w:rsidRPr="00AD78D3" w:rsidRDefault="00B756AE" w:rsidP="00AD78D3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7FC1FD81" w14:textId="77777777" w:rsidR="00B756AE" w:rsidRPr="00AD78D3" w:rsidRDefault="00B756AE" w:rsidP="00AD78D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0AC10" w14:textId="77777777" w:rsidR="00B756AE" w:rsidRDefault="00B756A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B756AE" w14:paraId="3B00AC13" w14:textId="77777777" w:rsidTr="00AD78D3">
      <w:tc>
        <w:tcPr>
          <w:tcW w:w="3333" w:type="pct"/>
          <w:shd w:val="clear" w:color="auto" w:fill="auto"/>
        </w:tcPr>
        <w:p w14:paraId="3B00AC11" w14:textId="1B6C5CF3" w:rsidR="00B756AE" w:rsidRPr="00AD78D3" w:rsidRDefault="00B756AE" w:rsidP="00AD78D3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3B00AC12" w14:textId="090EE4CE" w:rsidR="00B756AE" w:rsidRPr="00AD78D3" w:rsidRDefault="00B756AE" w:rsidP="00AD78D3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3B00AC14" w14:textId="77777777" w:rsidR="00B756AE" w:rsidRPr="00AD78D3" w:rsidRDefault="00B756AE" w:rsidP="00AD78D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B756AE" w14:paraId="3B00AC18" w14:textId="77777777" w:rsidTr="00AD78D3">
      <w:tc>
        <w:tcPr>
          <w:tcW w:w="3333" w:type="pct"/>
          <w:shd w:val="clear" w:color="auto" w:fill="auto"/>
        </w:tcPr>
        <w:p w14:paraId="3B00AC16" w14:textId="10CEA4F8" w:rsidR="00B756AE" w:rsidRPr="00AD78D3" w:rsidRDefault="00B756AE" w:rsidP="00AD78D3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3B00AC17" w14:textId="3A48AAD6" w:rsidR="00B756AE" w:rsidRPr="00AD78D3" w:rsidRDefault="00B756AE" w:rsidP="00AD78D3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3B00AC19" w14:textId="77777777" w:rsidR="00B756AE" w:rsidRPr="00AD78D3" w:rsidRDefault="00B756AE" w:rsidP="00AD78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F0026" w14:textId="77777777" w:rsidR="00350234" w:rsidRDefault="00350234" w:rsidP="00CF5840">
      <w:r>
        <w:separator/>
      </w:r>
    </w:p>
  </w:footnote>
  <w:footnote w:type="continuationSeparator" w:id="0">
    <w:p w14:paraId="05B3ECBE" w14:textId="77777777" w:rsidR="00350234" w:rsidRDefault="00350234" w:rsidP="00CF5840">
      <w:r>
        <w:continuationSeparator/>
      </w:r>
    </w:p>
  </w:footnote>
  <w:footnote w:type="continuationNotice" w:id="1">
    <w:p w14:paraId="790EE8D1" w14:textId="77777777" w:rsidR="00350234" w:rsidRDefault="003502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8575032"/>
      <w:docPartObj>
        <w:docPartGallery w:val="Page Numbers (Top of Page)"/>
        <w:docPartUnique/>
      </w:docPartObj>
    </w:sdtPr>
    <w:sdtContent>
      <w:p w14:paraId="10978CC9" w14:textId="0608414B" w:rsidR="005A6521" w:rsidRDefault="005A65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04D49054" w14:textId="77777777" w:rsidR="005A6521" w:rsidRDefault="005A65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B8E22" w14:textId="77777777" w:rsidR="00B756AE" w:rsidRPr="00EC3A87" w:rsidRDefault="00B756AE">
    <w:pPr>
      <w:pStyle w:val="a4"/>
      <w:jc w:val="center"/>
      <w:rPr>
        <w:rFonts w:cs="Times New Roman"/>
        <w:szCs w:val="28"/>
      </w:rPr>
    </w:pPr>
  </w:p>
  <w:p w14:paraId="19389036" w14:textId="77777777" w:rsidR="00B756AE" w:rsidRPr="00EC3A87" w:rsidRDefault="00B756AE">
    <w:pPr>
      <w:pStyle w:val="a4"/>
      <w:rPr>
        <w:rFonts w:cs="Times New Roman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0AC0E" w14:textId="77777777" w:rsidR="00B756AE" w:rsidRDefault="00B756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3DCD"/>
    <w:multiLevelType w:val="hybridMultilevel"/>
    <w:tmpl w:val="45321DB8"/>
    <w:lvl w:ilvl="0" w:tplc="16B4523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52C7FEA"/>
    <w:multiLevelType w:val="hybridMultilevel"/>
    <w:tmpl w:val="F590226E"/>
    <w:lvl w:ilvl="0" w:tplc="FE025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24115C"/>
    <w:multiLevelType w:val="hybridMultilevel"/>
    <w:tmpl w:val="1018B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E0F1E"/>
    <w:multiLevelType w:val="hybridMultilevel"/>
    <w:tmpl w:val="E76EEBAE"/>
    <w:lvl w:ilvl="0" w:tplc="36C224D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A42147"/>
    <w:multiLevelType w:val="hybridMultilevel"/>
    <w:tmpl w:val="7C74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929F5"/>
    <w:multiLevelType w:val="hybridMultilevel"/>
    <w:tmpl w:val="EA9E4552"/>
    <w:lvl w:ilvl="0" w:tplc="3740019A">
      <w:start w:val="1"/>
      <w:numFmt w:val="decimal"/>
      <w:lvlText w:val="%1."/>
      <w:lvlJc w:val="left"/>
      <w:pPr>
        <w:ind w:left="2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4" w:hanging="360"/>
      </w:pPr>
    </w:lvl>
    <w:lvl w:ilvl="2" w:tplc="0419001B" w:tentative="1">
      <w:start w:val="1"/>
      <w:numFmt w:val="lowerRoman"/>
      <w:lvlText w:val="%3."/>
      <w:lvlJc w:val="right"/>
      <w:pPr>
        <w:ind w:left="1694" w:hanging="180"/>
      </w:pPr>
    </w:lvl>
    <w:lvl w:ilvl="3" w:tplc="0419000F" w:tentative="1">
      <w:start w:val="1"/>
      <w:numFmt w:val="decimal"/>
      <w:lvlText w:val="%4."/>
      <w:lvlJc w:val="left"/>
      <w:pPr>
        <w:ind w:left="2414" w:hanging="360"/>
      </w:pPr>
    </w:lvl>
    <w:lvl w:ilvl="4" w:tplc="04190019" w:tentative="1">
      <w:start w:val="1"/>
      <w:numFmt w:val="lowerLetter"/>
      <w:lvlText w:val="%5."/>
      <w:lvlJc w:val="left"/>
      <w:pPr>
        <w:ind w:left="3134" w:hanging="360"/>
      </w:pPr>
    </w:lvl>
    <w:lvl w:ilvl="5" w:tplc="0419001B" w:tentative="1">
      <w:start w:val="1"/>
      <w:numFmt w:val="lowerRoman"/>
      <w:lvlText w:val="%6."/>
      <w:lvlJc w:val="right"/>
      <w:pPr>
        <w:ind w:left="3854" w:hanging="180"/>
      </w:pPr>
    </w:lvl>
    <w:lvl w:ilvl="6" w:tplc="0419000F" w:tentative="1">
      <w:start w:val="1"/>
      <w:numFmt w:val="decimal"/>
      <w:lvlText w:val="%7."/>
      <w:lvlJc w:val="left"/>
      <w:pPr>
        <w:ind w:left="4574" w:hanging="360"/>
      </w:pPr>
    </w:lvl>
    <w:lvl w:ilvl="7" w:tplc="04190019" w:tentative="1">
      <w:start w:val="1"/>
      <w:numFmt w:val="lowerLetter"/>
      <w:lvlText w:val="%8."/>
      <w:lvlJc w:val="left"/>
      <w:pPr>
        <w:ind w:left="5294" w:hanging="360"/>
      </w:pPr>
    </w:lvl>
    <w:lvl w:ilvl="8" w:tplc="0419001B" w:tentative="1">
      <w:start w:val="1"/>
      <w:numFmt w:val="lowerRoman"/>
      <w:lvlText w:val="%9."/>
      <w:lvlJc w:val="right"/>
      <w:pPr>
        <w:ind w:left="6014" w:hanging="180"/>
      </w:pPr>
    </w:lvl>
  </w:abstractNum>
  <w:abstractNum w:abstractNumId="6" w15:restartNumberingAfterBreak="0">
    <w:nsid w:val="41A22377"/>
    <w:multiLevelType w:val="hybridMultilevel"/>
    <w:tmpl w:val="F5D46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162AF"/>
    <w:multiLevelType w:val="hybridMultilevel"/>
    <w:tmpl w:val="6D747F96"/>
    <w:lvl w:ilvl="0" w:tplc="97BC9D2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E6074E"/>
    <w:multiLevelType w:val="hybridMultilevel"/>
    <w:tmpl w:val="94E0CB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40072F"/>
    <w:multiLevelType w:val="hybridMultilevel"/>
    <w:tmpl w:val="E72C2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24127F"/>
    <w:multiLevelType w:val="multilevel"/>
    <w:tmpl w:val="6FA80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67A21"/>
    <w:rsid w:val="000833A3"/>
    <w:rsid w:val="000E56CD"/>
    <w:rsid w:val="00120F4A"/>
    <w:rsid w:val="001347C5"/>
    <w:rsid w:val="001707B3"/>
    <w:rsid w:val="00197EF3"/>
    <w:rsid w:val="001B6AAD"/>
    <w:rsid w:val="001C78DA"/>
    <w:rsid w:val="001F6DE0"/>
    <w:rsid w:val="00200BED"/>
    <w:rsid w:val="002306C4"/>
    <w:rsid w:val="00230C14"/>
    <w:rsid w:val="00244D5B"/>
    <w:rsid w:val="00260038"/>
    <w:rsid w:val="002E76AE"/>
    <w:rsid w:val="002F30DD"/>
    <w:rsid w:val="002F6DDE"/>
    <w:rsid w:val="003246AA"/>
    <w:rsid w:val="00350234"/>
    <w:rsid w:val="003656CE"/>
    <w:rsid w:val="003672C7"/>
    <w:rsid w:val="00381164"/>
    <w:rsid w:val="00397CBE"/>
    <w:rsid w:val="003A2DCC"/>
    <w:rsid w:val="003B5C50"/>
    <w:rsid w:val="003C6250"/>
    <w:rsid w:val="003D1E8D"/>
    <w:rsid w:val="003E5412"/>
    <w:rsid w:val="003F43C8"/>
    <w:rsid w:val="003F65E2"/>
    <w:rsid w:val="00400B02"/>
    <w:rsid w:val="0040656C"/>
    <w:rsid w:val="00470773"/>
    <w:rsid w:val="0047728C"/>
    <w:rsid w:val="00487DAB"/>
    <w:rsid w:val="004C2808"/>
    <w:rsid w:val="004F0106"/>
    <w:rsid w:val="00520B36"/>
    <w:rsid w:val="00532437"/>
    <w:rsid w:val="00534EA3"/>
    <w:rsid w:val="00547508"/>
    <w:rsid w:val="00570FBB"/>
    <w:rsid w:val="005862FB"/>
    <w:rsid w:val="00594BB8"/>
    <w:rsid w:val="005A6521"/>
    <w:rsid w:val="005B68DC"/>
    <w:rsid w:val="005C4DC7"/>
    <w:rsid w:val="005D0750"/>
    <w:rsid w:val="005D4AE9"/>
    <w:rsid w:val="005F2543"/>
    <w:rsid w:val="00604698"/>
    <w:rsid w:val="006157BF"/>
    <w:rsid w:val="00615BAD"/>
    <w:rsid w:val="00627FD4"/>
    <w:rsid w:val="00631ABE"/>
    <w:rsid w:val="00635E10"/>
    <w:rsid w:val="00681496"/>
    <w:rsid w:val="006E21E0"/>
    <w:rsid w:val="007239C0"/>
    <w:rsid w:val="007341B3"/>
    <w:rsid w:val="00737E26"/>
    <w:rsid w:val="007437CD"/>
    <w:rsid w:val="00777AA5"/>
    <w:rsid w:val="0078137C"/>
    <w:rsid w:val="00796C37"/>
    <w:rsid w:val="007C75B8"/>
    <w:rsid w:val="007E1E3A"/>
    <w:rsid w:val="00810833"/>
    <w:rsid w:val="008500CC"/>
    <w:rsid w:val="00855EF9"/>
    <w:rsid w:val="008C1CB8"/>
    <w:rsid w:val="008C5C70"/>
    <w:rsid w:val="00901F59"/>
    <w:rsid w:val="009107AF"/>
    <w:rsid w:val="00914AF2"/>
    <w:rsid w:val="00931537"/>
    <w:rsid w:val="00965766"/>
    <w:rsid w:val="009C2C74"/>
    <w:rsid w:val="009C5964"/>
    <w:rsid w:val="00A11020"/>
    <w:rsid w:val="00A114A1"/>
    <w:rsid w:val="00A477F4"/>
    <w:rsid w:val="00A83D83"/>
    <w:rsid w:val="00AD78D3"/>
    <w:rsid w:val="00AD794A"/>
    <w:rsid w:val="00B33FC9"/>
    <w:rsid w:val="00B34ECE"/>
    <w:rsid w:val="00B41FCA"/>
    <w:rsid w:val="00B46826"/>
    <w:rsid w:val="00B54B14"/>
    <w:rsid w:val="00B55589"/>
    <w:rsid w:val="00B756AE"/>
    <w:rsid w:val="00B76779"/>
    <w:rsid w:val="00B90652"/>
    <w:rsid w:val="00B9124A"/>
    <w:rsid w:val="00B97684"/>
    <w:rsid w:val="00BB1812"/>
    <w:rsid w:val="00BB38FE"/>
    <w:rsid w:val="00BC142A"/>
    <w:rsid w:val="00BD3826"/>
    <w:rsid w:val="00BE06AF"/>
    <w:rsid w:val="00BE7C98"/>
    <w:rsid w:val="00C05941"/>
    <w:rsid w:val="00C06AA9"/>
    <w:rsid w:val="00C208D9"/>
    <w:rsid w:val="00C23359"/>
    <w:rsid w:val="00C31C46"/>
    <w:rsid w:val="00C4062D"/>
    <w:rsid w:val="00CA06C1"/>
    <w:rsid w:val="00CA42B1"/>
    <w:rsid w:val="00CD7C07"/>
    <w:rsid w:val="00CF5840"/>
    <w:rsid w:val="00D00EFB"/>
    <w:rsid w:val="00D06430"/>
    <w:rsid w:val="00D26F52"/>
    <w:rsid w:val="00D438D5"/>
    <w:rsid w:val="00D86D2E"/>
    <w:rsid w:val="00D93F0C"/>
    <w:rsid w:val="00D97EF0"/>
    <w:rsid w:val="00DC3D7B"/>
    <w:rsid w:val="00DC6976"/>
    <w:rsid w:val="00E1407E"/>
    <w:rsid w:val="00E36502"/>
    <w:rsid w:val="00EA1508"/>
    <w:rsid w:val="00EB455B"/>
    <w:rsid w:val="00EC4FEB"/>
    <w:rsid w:val="00ED1053"/>
    <w:rsid w:val="00EE4458"/>
    <w:rsid w:val="00EF10A2"/>
    <w:rsid w:val="00EF6C21"/>
    <w:rsid w:val="00F03293"/>
    <w:rsid w:val="00F04329"/>
    <w:rsid w:val="00F10C95"/>
    <w:rsid w:val="00F13FAB"/>
    <w:rsid w:val="00F24227"/>
    <w:rsid w:val="00F44037"/>
    <w:rsid w:val="00F82D65"/>
    <w:rsid w:val="00F85FDB"/>
    <w:rsid w:val="00FA5EA7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0A95E"/>
  <w15:docId w15:val="{1C978300-ED8A-43C5-97B7-4EDC9D38D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link w:val="10"/>
    <w:uiPriority w:val="9"/>
    <w:qFormat/>
    <w:rsid w:val="003B5C50"/>
    <w:pPr>
      <w:spacing w:before="100" w:beforeAutospacing="1" w:after="100" w:afterAutospacing="1"/>
      <w:ind w:firstLine="0"/>
      <w:outlineLvl w:val="0"/>
    </w:pPr>
    <w:rPr>
      <w:rFonts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5C50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110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1020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5C4DC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4DC7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4DC7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4DC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4DC7"/>
    <w:rPr>
      <w:rFonts w:ascii="Times New Roman" w:eastAsia="Times New Roman" w:hAnsi="Times New Roman" w:cs="Calibri"/>
      <w:b/>
      <w:bCs/>
      <w:sz w:val="20"/>
      <w:szCs w:val="20"/>
    </w:rPr>
  </w:style>
  <w:style w:type="paragraph" w:styleId="af0">
    <w:name w:val="Revision"/>
    <w:hidden/>
    <w:uiPriority w:val="99"/>
    <w:semiHidden/>
    <w:rsid w:val="003B5C50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character" w:customStyle="1" w:styleId="10">
    <w:name w:val="Заголовок 1 Знак"/>
    <w:basedOn w:val="a0"/>
    <w:link w:val="1"/>
    <w:uiPriority w:val="9"/>
    <w:rsid w:val="003B5C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B5C50"/>
    <w:pPr>
      <w:keepNext/>
      <w:keepLines/>
      <w:spacing w:before="200" w:line="276" w:lineRule="auto"/>
      <w:ind w:firstLine="0"/>
      <w:outlineLvl w:val="1"/>
    </w:pPr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B5C50"/>
  </w:style>
  <w:style w:type="character" w:customStyle="1" w:styleId="20">
    <w:name w:val="Заголовок 2 Знак"/>
    <w:basedOn w:val="a0"/>
    <w:link w:val="2"/>
    <w:uiPriority w:val="9"/>
    <w:rsid w:val="003B5C5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12">
    <w:name w:val="Сетка таблицы1"/>
    <w:basedOn w:val="a1"/>
    <w:next w:val="a3"/>
    <w:uiPriority w:val="59"/>
    <w:rsid w:val="003B5C5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3"/>
    <w:uiPriority w:val="59"/>
    <w:rsid w:val="003B5C5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Заголовок №2_"/>
    <w:basedOn w:val="a0"/>
    <w:link w:val="24"/>
    <w:rsid w:val="003B5C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3B5C50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paragraph" w:styleId="af1">
    <w:name w:val="Normal (Web)"/>
    <w:basedOn w:val="a"/>
    <w:uiPriority w:val="99"/>
    <w:semiHidden/>
    <w:unhideWhenUsed/>
    <w:rsid w:val="003B5C50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3B5C50"/>
    <w:rPr>
      <w:color w:val="0000FF"/>
      <w:u w:val="single"/>
    </w:rPr>
  </w:style>
  <w:style w:type="table" w:customStyle="1" w:styleId="3">
    <w:name w:val="Сетка таблицы3"/>
    <w:basedOn w:val="a1"/>
    <w:next w:val="a3"/>
    <w:uiPriority w:val="59"/>
    <w:rsid w:val="003B5C5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3B5C5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center">
    <w:name w:val="pcenter"/>
    <w:basedOn w:val="a"/>
    <w:rsid w:val="003B5C50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3B5C50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13">
    <w:name w:val="Заголовок №1_"/>
    <w:basedOn w:val="a0"/>
    <w:link w:val="14"/>
    <w:rsid w:val="003B5C50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4">
    <w:name w:val="Заголовок №1"/>
    <w:basedOn w:val="a"/>
    <w:link w:val="13"/>
    <w:rsid w:val="003B5C50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  <w:style w:type="table" w:customStyle="1" w:styleId="5">
    <w:name w:val="Сетка таблицы5"/>
    <w:basedOn w:val="a1"/>
    <w:next w:val="a3"/>
    <w:uiPriority w:val="59"/>
    <w:rsid w:val="003B5C5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3B5C5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B5C50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Normal">
    <w:name w:val="ConsPlusNormal"/>
    <w:rsid w:val="003B5C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3">
    <w:name w:val="Strong"/>
    <w:basedOn w:val="a0"/>
    <w:uiPriority w:val="22"/>
    <w:qFormat/>
    <w:rsid w:val="003B5C50"/>
    <w:rPr>
      <w:b/>
      <w:bCs/>
    </w:rPr>
  </w:style>
  <w:style w:type="character" w:customStyle="1" w:styleId="210">
    <w:name w:val="Заголовок 2 Знак1"/>
    <w:basedOn w:val="a0"/>
    <w:uiPriority w:val="9"/>
    <w:semiHidden/>
    <w:rsid w:val="003B5C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6">
    <w:name w:val="Сетка таблицы26"/>
    <w:basedOn w:val="a1"/>
    <w:next w:val="a3"/>
    <w:uiPriority w:val="59"/>
    <w:rsid w:val="00BE06A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BE06A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3"/>
    <w:uiPriority w:val="59"/>
    <w:rsid w:val="00534EA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mobileonline.garant.ru/document/redirect/24587356/0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mobileonline.garant.ru/document/redirect/24587356/1000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obileonline.garant.ru/document/redirect/179222/0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mobileonline.garant.ru/document/redirect/403336467/0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obileonline.garant.ru/document/redirect/403336467/1000" TargetMode="External"/><Relationship Id="rId22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2024-04-23T20:00:00+00:00</dateaddindb>
    <dateminusta xmlns="081b8c99-5a1b-4ba1-9a3e-0d0cea83319e" xsi:nil="true"/>
    <numik xmlns="af44e648-6311-40f1-ad37-1234555fd9ba">403</numik>
    <kind xmlns="e2080b48-eafa-461e-b501-38555d38caa1">79</kind>
    <num xmlns="af44e648-6311-40f1-ad37-1234555fd9ba">403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туризма и индустрии гостеприимства в Ярославской области» на 2024 – 2030 годы (с изменениями на 3 октября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2025-10-02T20:00:00+00:00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403-п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64D73-2213-446C-95F0-1B5ACCFEE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41</TotalTime>
  <Pages>9</Pages>
  <Words>1946</Words>
  <Characters>11096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12</cp:revision>
  <cp:lastPrinted>2025-10-24T08:03:00Z</cp:lastPrinted>
  <dcterms:created xsi:type="dcterms:W3CDTF">2024-04-24T06:09:00Z</dcterms:created>
  <dcterms:modified xsi:type="dcterms:W3CDTF">2025-10-24T08:07:00Z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28.01.2021 № 24-п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